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57152" w14:textId="77777777" w:rsidR="00BD5F3B" w:rsidRPr="00782959" w:rsidRDefault="00BD5F3B" w:rsidP="00BD5F3B">
      <w:pPr>
        <w:rPr>
          <w:rFonts w:cstheme="minorHAnsi"/>
          <w:szCs w:val="24"/>
        </w:rPr>
      </w:pPr>
    </w:p>
    <w:p w14:paraId="27194C47" w14:textId="77777777" w:rsidR="00BD5F3B" w:rsidRPr="00782959" w:rsidRDefault="00BD5F3B" w:rsidP="00BD5F3B">
      <w:pPr>
        <w:rPr>
          <w:rFonts w:cstheme="minorHAnsi"/>
          <w:szCs w:val="24"/>
        </w:rPr>
      </w:pPr>
    </w:p>
    <w:p w14:paraId="10901271" w14:textId="2C1FAA73" w:rsidR="00BD5F3B" w:rsidRPr="00782959" w:rsidRDefault="00B82F66" w:rsidP="00BD5F3B">
      <w:pPr>
        <w:rPr>
          <w:rFonts w:cstheme="minorHAnsi"/>
          <w:szCs w:val="24"/>
        </w:rPr>
      </w:pPr>
      <w:r w:rsidRPr="00782959">
        <w:rPr>
          <w:rFonts w:cstheme="minorHAnsi"/>
          <w:szCs w:val="24"/>
        </w:rPr>
        <w:t>13 October 2023</w:t>
      </w:r>
    </w:p>
    <w:p w14:paraId="195E976B" w14:textId="55DAB945" w:rsidR="00BD5F3B" w:rsidRPr="00782959" w:rsidRDefault="00BD5F3B" w:rsidP="00BD5F3B">
      <w:pPr>
        <w:rPr>
          <w:rFonts w:cstheme="minorHAnsi"/>
          <w:szCs w:val="24"/>
        </w:rPr>
      </w:pPr>
    </w:p>
    <w:p w14:paraId="5CE3A31C" w14:textId="77777777" w:rsidR="00BD5F3B" w:rsidRPr="00782959" w:rsidRDefault="00BD5F3B" w:rsidP="00BD5F3B">
      <w:pPr>
        <w:rPr>
          <w:rFonts w:cstheme="minorHAnsi"/>
          <w:szCs w:val="24"/>
        </w:rPr>
      </w:pPr>
    </w:p>
    <w:p w14:paraId="7D7B79C5" w14:textId="7B28CA78" w:rsidR="00BD5F3B" w:rsidRPr="00782959" w:rsidRDefault="00782959" w:rsidP="00BD5F3B">
      <w:pPr>
        <w:rPr>
          <w:szCs w:val="24"/>
        </w:rPr>
      </w:pPr>
      <w:r w:rsidRPr="00782959">
        <w:rPr>
          <w:szCs w:val="24"/>
        </w:rPr>
        <w:t>Dear Sir/Madam</w:t>
      </w:r>
    </w:p>
    <w:p w14:paraId="44C13C77" w14:textId="77777777" w:rsidR="00782959" w:rsidRPr="00782959" w:rsidRDefault="00782959" w:rsidP="00BD5F3B">
      <w:pPr>
        <w:rPr>
          <w:szCs w:val="24"/>
        </w:rPr>
      </w:pPr>
    </w:p>
    <w:p w14:paraId="66040128" w14:textId="77777777" w:rsidR="00782959" w:rsidRPr="00782959" w:rsidRDefault="00782959" w:rsidP="00782959">
      <w:pPr>
        <w:rPr>
          <w:rFonts w:cstheme="minorHAnsi"/>
          <w:b/>
          <w:szCs w:val="24"/>
        </w:rPr>
      </w:pPr>
      <w:r w:rsidRPr="00782959">
        <w:rPr>
          <w:rFonts w:cstheme="minorHAnsi"/>
          <w:b/>
          <w:szCs w:val="24"/>
        </w:rPr>
        <w:t>AMALGAMATION OF PRE-SCHOOL CLASSES – PILOT PROGRAMME</w:t>
      </w:r>
    </w:p>
    <w:p w14:paraId="42AD530B" w14:textId="77777777" w:rsidR="00782959" w:rsidRPr="00782959" w:rsidRDefault="00782959" w:rsidP="00782959">
      <w:pPr>
        <w:rPr>
          <w:szCs w:val="24"/>
        </w:rPr>
      </w:pPr>
    </w:p>
    <w:p w14:paraId="0E579BF9" w14:textId="0DB1C48C" w:rsidR="00782959" w:rsidRPr="00782959" w:rsidRDefault="00782959" w:rsidP="00782959">
      <w:pPr>
        <w:rPr>
          <w:szCs w:val="24"/>
        </w:rPr>
      </w:pPr>
      <w:r w:rsidRPr="00782959">
        <w:rPr>
          <w:szCs w:val="24"/>
        </w:rPr>
        <w:t>CSSC welcomes the opportunity to provide further comment on the Department’s pilot programme to effect the standardisation of pre-school session times.</w:t>
      </w:r>
      <w:r w:rsidR="000D56DD">
        <w:rPr>
          <w:szCs w:val="24"/>
        </w:rPr>
        <w:t xml:space="preserve"> </w:t>
      </w:r>
      <w:r w:rsidRPr="00782959">
        <w:rPr>
          <w:szCs w:val="24"/>
        </w:rPr>
        <w:t xml:space="preserve"> CSSC has engaged with the leaders of controlled settings to inform this response.</w:t>
      </w:r>
      <w:r w:rsidR="000D56DD">
        <w:rPr>
          <w:szCs w:val="24"/>
        </w:rPr>
        <w:t xml:space="preserve"> </w:t>
      </w:r>
    </w:p>
    <w:p w14:paraId="1D0A16CB" w14:textId="77777777" w:rsidR="00782959" w:rsidRDefault="00782959" w:rsidP="00782959">
      <w:pPr>
        <w:rPr>
          <w:szCs w:val="24"/>
        </w:rPr>
      </w:pPr>
    </w:p>
    <w:p w14:paraId="5207642A" w14:textId="2B1D45C3" w:rsidR="00782959" w:rsidRPr="00782959" w:rsidRDefault="00782959" w:rsidP="00782959">
      <w:pPr>
        <w:rPr>
          <w:szCs w:val="24"/>
        </w:rPr>
      </w:pPr>
      <w:r w:rsidRPr="00782959">
        <w:rPr>
          <w:szCs w:val="24"/>
        </w:rPr>
        <w:t xml:space="preserve">CSSC notes that of the 12 settings invited to participate in the pilot programme communicated in Autumn 2022: - </w:t>
      </w:r>
    </w:p>
    <w:p w14:paraId="009A8EC1" w14:textId="2E5D06D7" w:rsidR="00782959" w:rsidRPr="00782959" w:rsidRDefault="00782959" w:rsidP="00782959">
      <w:pPr>
        <w:pStyle w:val="xxmsolistparagraph"/>
        <w:numPr>
          <w:ilvl w:val="0"/>
          <w:numId w:val="1"/>
        </w:numPr>
        <w:rPr>
          <w:rFonts w:eastAsia="Times New Roman"/>
          <w:sz w:val="24"/>
          <w:szCs w:val="24"/>
        </w:rPr>
      </w:pPr>
      <w:r w:rsidRPr="00782959">
        <w:rPr>
          <w:rFonts w:eastAsia="Times New Roman"/>
          <w:sz w:val="24"/>
          <w:szCs w:val="24"/>
        </w:rPr>
        <w:t>three of the settings will proceed with the new arrangements on a permanent basis.</w:t>
      </w:r>
      <w:r w:rsidR="000D56DD">
        <w:rPr>
          <w:rFonts w:eastAsia="Times New Roman"/>
          <w:sz w:val="24"/>
          <w:szCs w:val="24"/>
        </w:rPr>
        <w:t xml:space="preserve"> </w:t>
      </w:r>
    </w:p>
    <w:p w14:paraId="44634061" w14:textId="77777777" w:rsidR="00782959" w:rsidRPr="00782959" w:rsidRDefault="00782959" w:rsidP="00782959">
      <w:pPr>
        <w:pStyle w:val="xxmsolistparagraph"/>
        <w:numPr>
          <w:ilvl w:val="0"/>
          <w:numId w:val="1"/>
        </w:numPr>
        <w:rPr>
          <w:rFonts w:eastAsia="Times New Roman"/>
          <w:sz w:val="24"/>
          <w:szCs w:val="24"/>
        </w:rPr>
      </w:pPr>
      <w:r w:rsidRPr="00782959">
        <w:rPr>
          <w:rFonts w:eastAsia="Times New Roman"/>
          <w:sz w:val="24"/>
          <w:szCs w:val="24"/>
        </w:rPr>
        <w:t xml:space="preserve">three settings will not proceed, mainly due to the need for capital investment. </w:t>
      </w:r>
    </w:p>
    <w:p w14:paraId="2EA9A0E8" w14:textId="77777777" w:rsidR="00782959" w:rsidRPr="00782959" w:rsidRDefault="00782959" w:rsidP="00782959">
      <w:pPr>
        <w:pStyle w:val="xxmsolistparagraph"/>
        <w:numPr>
          <w:ilvl w:val="0"/>
          <w:numId w:val="1"/>
        </w:numPr>
        <w:rPr>
          <w:rFonts w:eastAsia="Times New Roman"/>
          <w:sz w:val="24"/>
          <w:szCs w:val="24"/>
        </w:rPr>
      </w:pPr>
      <w:r w:rsidRPr="00782959">
        <w:rPr>
          <w:rFonts w:eastAsia="Times New Roman"/>
          <w:sz w:val="24"/>
          <w:szCs w:val="24"/>
        </w:rPr>
        <w:t>two have confirmed their intention to participate for September 2024; and</w:t>
      </w:r>
    </w:p>
    <w:p w14:paraId="3C8EB727" w14:textId="77777777" w:rsidR="00782959" w:rsidRPr="00782959" w:rsidRDefault="00782959" w:rsidP="00782959">
      <w:pPr>
        <w:pStyle w:val="xxmsolistparagraph"/>
        <w:numPr>
          <w:ilvl w:val="0"/>
          <w:numId w:val="1"/>
        </w:numPr>
        <w:rPr>
          <w:rFonts w:eastAsia="Times New Roman"/>
          <w:sz w:val="24"/>
          <w:szCs w:val="24"/>
        </w:rPr>
      </w:pPr>
      <w:r w:rsidRPr="00782959">
        <w:rPr>
          <w:rFonts w:eastAsia="Times New Roman"/>
          <w:sz w:val="24"/>
          <w:szCs w:val="24"/>
        </w:rPr>
        <w:t>four are still considering whether they wish to request a change.</w:t>
      </w:r>
    </w:p>
    <w:p w14:paraId="4A1528F6" w14:textId="77777777" w:rsidR="00782959" w:rsidRPr="00782959" w:rsidRDefault="00782959" w:rsidP="00782959">
      <w:pPr>
        <w:pStyle w:val="xxmsolistparagraph"/>
        <w:rPr>
          <w:rFonts w:eastAsia="Times New Roman"/>
          <w:sz w:val="24"/>
          <w:szCs w:val="24"/>
        </w:rPr>
      </w:pPr>
    </w:p>
    <w:p w14:paraId="28D13E62" w14:textId="043F7ECA" w:rsidR="00782959" w:rsidRPr="00782959" w:rsidRDefault="00782959" w:rsidP="00782959">
      <w:pPr>
        <w:pStyle w:val="xxmsolistparagraph"/>
        <w:ind w:left="0"/>
        <w:rPr>
          <w:rFonts w:eastAsia="Times New Roman"/>
          <w:sz w:val="24"/>
          <w:szCs w:val="24"/>
        </w:rPr>
      </w:pPr>
      <w:r w:rsidRPr="00782959">
        <w:rPr>
          <w:rFonts w:eastAsia="Times New Roman"/>
          <w:sz w:val="24"/>
          <w:szCs w:val="24"/>
        </w:rPr>
        <w:t>CSSC is consciou</w:t>
      </w:r>
      <w:r w:rsidR="00B0156D">
        <w:rPr>
          <w:rFonts w:eastAsia="Times New Roman"/>
          <w:sz w:val="24"/>
          <w:szCs w:val="24"/>
        </w:rPr>
        <w:t>s that of the three settings which</w:t>
      </w:r>
      <w:r w:rsidRPr="00782959">
        <w:rPr>
          <w:rFonts w:eastAsia="Times New Roman"/>
          <w:sz w:val="24"/>
          <w:szCs w:val="24"/>
        </w:rPr>
        <w:t xml:space="preserve"> have been able to participate in the pilot programme for 2023/24, two of those settings are controlled settings.</w:t>
      </w:r>
      <w:r w:rsidR="000D56DD">
        <w:rPr>
          <w:rFonts w:eastAsia="Times New Roman"/>
          <w:sz w:val="24"/>
          <w:szCs w:val="24"/>
        </w:rPr>
        <w:t xml:space="preserve"> </w:t>
      </w:r>
      <w:r w:rsidRPr="00782959">
        <w:rPr>
          <w:rFonts w:eastAsia="Times New Roman"/>
          <w:sz w:val="24"/>
          <w:szCs w:val="24"/>
        </w:rPr>
        <w:t xml:space="preserve"> CSSC is encouraged by the positive experience of the pilot programme for those two settings, The Academy Nursery School and Belmont Nursery School, which reported the following benefits for staff and pupils.</w:t>
      </w:r>
    </w:p>
    <w:p w14:paraId="7E530758" w14:textId="77777777" w:rsidR="00782959" w:rsidRPr="00782959" w:rsidRDefault="00782959" w:rsidP="00782959">
      <w:pPr>
        <w:pStyle w:val="xxmsolistparagraph"/>
        <w:ind w:left="0"/>
        <w:rPr>
          <w:rFonts w:eastAsia="Times New Roman"/>
          <w:sz w:val="24"/>
          <w:szCs w:val="24"/>
        </w:rPr>
      </w:pPr>
    </w:p>
    <w:p w14:paraId="524DC1B0" w14:textId="57079D22" w:rsidR="00782959" w:rsidRPr="00782959" w:rsidRDefault="00782959" w:rsidP="00782959">
      <w:pPr>
        <w:pStyle w:val="xxmsolistparagraph"/>
        <w:numPr>
          <w:ilvl w:val="0"/>
          <w:numId w:val="2"/>
        </w:numPr>
        <w:rPr>
          <w:rFonts w:eastAsia="Times New Roman"/>
          <w:sz w:val="24"/>
          <w:szCs w:val="24"/>
        </w:rPr>
      </w:pPr>
      <w:r w:rsidRPr="00782959">
        <w:rPr>
          <w:rFonts w:eastAsia="Times New Roman"/>
          <w:sz w:val="24"/>
          <w:szCs w:val="24"/>
        </w:rPr>
        <w:t>A significant reduction in the number of penultimate age children and the need to respond to toileting needs.</w:t>
      </w:r>
      <w:r w:rsidR="000D56DD">
        <w:rPr>
          <w:rFonts w:eastAsia="Times New Roman"/>
          <w:sz w:val="24"/>
          <w:szCs w:val="24"/>
        </w:rPr>
        <w:t xml:space="preserve"> </w:t>
      </w:r>
    </w:p>
    <w:p w14:paraId="0C0C6D8F" w14:textId="77777777" w:rsidR="00782959" w:rsidRPr="00782959" w:rsidRDefault="00782959" w:rsidP="00782959">
      <w:pPr>
        <w:pStyle w:val="xxmsolistparagraph"/>
        <w:numPr>
          <w:ilvl w:val="0"/>
          <w:numId w:val="2"/>
        </w:numPr>
        <w:rPr>
          <w:rFonts w:eastAsia="Times New Roman"/>
          <w:sz w:val="24"/>
          <w:szCs w:val="24"/>
        </w:rPr>
      </w:pPr>
      <w:r w:rsidRPr="00782959">
        <w:rPr>
          <w:rFonts w:eastAsia="Times New Roman"/>
          <w:sz w:val="24"/>
          <w:szCs w:val="24"/>
        </w:rPr>
        <w:t>The children are ready for the pre-school curriculum.</w:t>
      </w:r>
    </w:p>
    <w:p w14:paraId="53D3BAA6" w14:textId="31C45456" w:rsidR="00782959" w:rsidRPr="00782959" w:rsidRDefault="00782959" w:rsidP="00782959">
      <w:pPr>
        <w:pStyle w:val="xxmsolistparagraph"/>
        <w:numPr>
          <w:ilvl w:val="0"/>
          <w:numId w:val="2"/>
        </w:numPr>
        <w:rPr>
          <w:rFonts w:eastAsia="Times New Roman"/>
          <w:sz w:val="24"/>
          <w:szCs w:val="24"/>
        </w:rPr>
      </w:pPr>
      <w:r w:rsidRPr="00782959">
        <w:rPr>
          <w:rFonts w:eastAsia="Times New Roman"/>
          <w:sz w:val="24"/>
          <w:szCs w:val="24"/>
        </w:rPr>
        <w:t>The ability to ensure an equal distribution of children with SEN in both full-time classes thus supporting the adult response to all children.</w:t>
      </w:r>
      <w:r w:rsidR="000D56DD">
        <w:rPr>
          <w:rFonts w:eastAsia="Times New Roman"/>
          <w:sz w:val="24"/>
          <w:szCs w:val="24"/>
        </w:rPr>
        <w:t xml:space="preserve"> </w:t>
      </w:r>
      <w:r w:rsidRPr="00782959">
        <w:rPr>
          <w:rFonts w:eastAsia="Times New Roman"/>
          <w:sz w:val="24"/>
          <w:szCs w:val="24"/>
        </w:rPr>
        <w:t xml:space="preserve"> </w:t>
      </w:r>
    </w:p>
    <w:p w14:paraId="7CAC58E1" w14:textId="77777777" w:rsidR="00782959" w:rsidRPr="00782959" w:rsidRDefault="00782959" w:rsidP="00782959">
      <w:pPr>
        <w:pStyle w:val="xxmsolistparagraph"/>
        <w:numPr>
          <w:ilvl w:val="0"/>
          <w:numId w:val="2"/>
        </w:numPr>
        <w:rPr>
          <w:rFonts w:eastAsia="Times New Roman"/>
          <w:sz w:val="24"/>
          <w:szCs w:val="24"/>
        </w:rPr>
      </w:pPr>
      <w:r w:rsidRPr="00782959">
        <w:rPr>
          <w:rFonts w:eastAsia="Times New Roman"/>
          <w:sz w:val="24"/>
          <w:szCs w:val="24"/>
        </w:rPr>
        <w:t>More enjoyable, less rushed experience of delivering the pre-school curriculum.</w:t>
      </w:r>
    </w:p>
    <w:p w14:paraId="7ADAA320" w14:textId="740C720B" w:rsidR="00782959" w:rsidRPr="00782959" w:rsidRDefault="00782959" w:rsidP="00782959">
      <w:pPr>
        <w:pStyle w:val="xxmsolistparagraph"/>
        <w:numPr>
          <w:ilvl w:val="0"/>
          <w:numId w:val="2"/>
        </w:numPr>
        <w:rPr>
          <w:rFonts w:eastAsia="Times New Roman"/>
          <w:sz w:val="24"/>
          <w:szCs w:val="24"/>
        </w:rPr>
      </w:pPr>
      <w:r w:rsidRPr="00782959">
        <w:rPr>
          <w:rFonts w:eastAsia="Times New Roman"/>
          <w:sz w:val="24"/>
          <w:szCs w:val="24"/>
        </w:rPr>
        <w:t>The introduction of a lunchtime for all pupils is considered a learning opportunity and a further opportunity to encourage socialisation skills.</w:t>
      </w:r>
      <w:r w:rsidR="000D56DD">
        <w:rPr>
          <w:rFonts w:eastAsia="Times New Roman"/>
          <w:sz w:val="24"/>
          <w:szCs w:val="24"/>
        </w:rPr>
        <w:t xml:space="preserve"> </w:t>
      </w:r>
    </w:p>
    <w:p w14:paraId="30B0F857" w14:textId="1B23EF02" w:rsidR="00782959" w:rsidRPr="00782959" w:rsidRDefault="00782959" w:rsidP="00782959">
      <w:pPr>
        <w:pStyle w:val="xxmsolistparagraph"/>
        <w:numPr>
          <w:ilvl w:val="0"/>
          <w:numId w:val="2"/>
        </w:numPr>
        <w:rPr>
          <w:rFonts w:eastAsia="Times New Roman"/>
          <w:sz w:val="24"/>
          <w:szCs w:val="24"/>
        </w:rPr>
      </w:pPr>
      <w:r w:rsidRPr="00782959">
        <w:rPr>
          <w:rFonts w:eastAsia="Times New Roman"/>
          <w:sz w:val="24"/>
          <w:szCs w:val="24"/>
        </w:rPr>
        <w:t>More time created for effective team working with managing two full-time classes rather than four part-time classes.</w:t>
      </w:r>
      <w:r w:rsidR="000D56DD">
        <w:rPr>
          <w:rFonts w:eastAsia="Times New Roman"/>
          <w:sz w:val="24"/>
          <w:szCs w:val="24"/>
        </w:rPr>
        <w:t xml:space="preserve"> </w:t>
      </w:r>
      <w:r w:rsidRPr="00782959">
        <w:rPr>
          <w:rFonts w:eastAsia="Times New Roman"/>
          <w:sz w:val="24"/>
          <w:szCs w:val="24"/>
        </w:rPr>
        <w:t>Where previously staff would not have been able to plan and evaluate provision together until after 3pm, they are able to do so earlier in the day, at a time which is more conducive to collaboration and creativity.</w:t>
      </w:r>
      <w:r w:rsidR="000D56DD">
        <w:rPr>
          <w:rFonts w:eastAsia="Times New Roman"/>
          <w:sz w:val="24"/>
          <w:szCs w:val="24"/>
        </w:rPr>
        <w:t xml:space="preserve"> </w:t>
      </w:r>
      <w:r w:rsidRPr="00782959">
        <w:rPr>
          <w:rFonts w:eastAsia="Times New Roman"/>
          <w:sz w:val="24"/>
          <w:szCs w:val="24"/>
        </w:rPr>
        <w:t xml:space="preserve"> </w:t>
      </w:r>
    </w:p>
    <w:p w14:paraId="31934082" w14:textId="77777777" w:rsidR="00782959" w:rsidRPr="00782959" w:rsidRDefault="00782959" w:rsidP="00782959">
      <w:pPr>
        <w:pStyle w:val="xxmsolistparagraph"/>
        <w:ind w:left="0"/>
        <w:rPr>
          <w:rFonts w:eastAsia="Times New Roman"/>
          <w:sz w:val="24"/>
          <w:szCs w:val="24"/>
        </w:rPr>
      </w:pPr>
      <w:r w:rsidRPr="00782959">
        <w:rPr>
          <w:rFonts w:eastAsia="Times New Roman"/>
          <w:sz w:val="24"/>
          <w:szCs w:val="24"/>
        </w:rPr>
        <w:lastRenderedPageBreak/>
        <w:t xml:space="preserve">CSSC is conscious, however, that standardisation was facilitated in both settings because no capital investment was required (a key criteria for participation) and both settings operated a mixed pattern of provision and therefore had accommodation that was able to meet the demands of an extended school day, specifically the need to provide school lunches. </w:t>
      </w:r>
    </w:p>
    <w:p w14:paraId="791E773E" w14:textId="77777777" w:rsidR="00782959" w:rsidRPr="00782959" w:rsidRDefault="00782959" w:rsidP="00782959">
      <w:pPr>
        <w:pStyle w:val="xxmsolistparagraph"/>
        <w:ind w:left="0"/>
        <w:rPr>
          <w:rFonts w:eastAsia="Times New Roman"/>
          <w:sz w:val="24"/>
          <w:szCs w:val="24"/>
        </w:rPr>
      </w:pPr>
    </w:p>
    <w:p w14:paraId="20D17252" w14:textId="44BA4D7A" w:rsidR="00782959" w:rsidRPr="00782959" w:rsidRDefault="00782959" w:rsidP="00782959">
      <w:pPr>
        <w:pStyle w:val="xxmsolistparagraph"/>
        <w:ind w:left="0"/>
        <w:rPr>
          <w:rFonts w:eastAsia="Times New Roman"/>
          <w:sz w:val="24"/>
          <w:szCs w:val="24"/>
        </w:rPr>
      </w:pPr>
      <w:r w:rsidRPr="00782959">
        <w:rPr>
          <w:rFonts w:eastAsia="Times New Roman"/>
          <w:sz w:val="24"/>
          <w:szCs w:val="24"/>
        </w:rPr>
        <w:t>Engagement with other controlled settings confirms that the concerns raised by CSSC in our initial response regarding the pilot programme persist and include, but are not limited to, concerns around the absence of capital investment and the impact of reduced funding (see Appendix 1).</w:t>
      </w:r>
      <w:r w:rsidR="000D56DD">
        <w:rPr>
          <w:rFonts w:eastAsia="Times New Roman"/>
          <w:sz w:val="24"/>
          <w:szCs w:val="24"/>
        </w:rPr>
        <w:t xml:space="preserve"> </w:t>
      </w:r>
      <w:r w:rsidRPr="00782959">
        <w:rPr>
          <w:rFonts w:eastAsia="Times New Roman"/>
          <w:sz w:val="24"/>
          <w:szCs w:val="24"/>
        </w:rPr>
        <w:t>CSSC will take this opportunity to address some of these issues again with a view to reflecting the current context for controlled nursery schools and nursery units.</w:t>
      </w:r>
      <w:r w:rsidR="000D56DD">
        <w:rPr>
          <w:rFonts w:eastAsia="Times New Roman"/>
          <w:sz w:val="24"/>
          <w:szCs w:val="24"/>
        </w:rPr>
        <w:t xml:space="preserve"> </w:t>
      </w:r>
    </w:p>
    <w:p w14:paraId="1E1B83BD" w14:textId="77777777" w:rsidR="00782959" w:rsidRPr="00782959" w:rsidRDefault="00782959" w:rsidP="00782959">
      <w:pPr>
        <w:pStyle w:val="xxmsolistparagraph"/>
        <w:ind w:left="0"/>
        <w:rPr>
          <w:rFonts w:eastAsia="Times New Roman"/>
          <w:sz w:val="24"/>
          <w:szCs w:val="24"/>
        </w:rPr>
      </w:pPr>
    </w:p>
    <w:p w14:paraId="2099BC3C" w14:textId="77777777" w:rsidR="00782959" w:rsidRPr="00782959" w:rsidRDefault="00782959" w:rsidP="00782959">
      <w:pPr>
        <w:pStyle w:val="xxmsolistparagraph"/>
        <w:ind w:left="0"/>
        <w:rPr>
          <w:rFonts w:eastAsia="Times New Roman"/>
          <w:b/>
          <w:bCs/>
          <w:sz w:val="24"/>
          <w:szCs w:val="24"/>
        </w:rPr>
      </w:pPr>
      <w:r w:rsidRPr="00782959">
        <w:rPr>
          <w:rFonts w:eastAsia="Times New Roman"/>
          <w:b/>
          <w:bCs/>
          <w:sz w:val="24"/>
          <w:szCs w:val="24"/>
        </w:rPr>
        <w:t>Addressing the challenges settings face in meeting the needs of disproportionate numbers of penultimate age children</w:t>
      </w:r>
    </w:p>
    <w:p w14:paraId="44D703B7" w14:textId="77777777" w:rsidR="00782959" w:rsidRPr="00782959" w:rsidRDefault="00782959" w:rsidP="00782959">
      <w:pPr>
        <w:pStyle w:val="xxmsolistparagraph"/>
        <w:ind w:left="0"/>
        <w:rPr>
          <w:rFonts w:eastAsia="Times New Roman"/>
          <w:b/>
          <w:bCs/>
          <w:sz w:val="24"/>
          <w:szCs w:val="24"/>
        </w:rPr>
      </w:pPr>
    </w:p>
    <w:p w14:paraId="07B66CFC" w14:textId="6FD9E67A" w:rsidR="00782959" w:rsidRPr="00782959" w:rsidRDefault="00782959" w:rsidP="00782959">
      <w:pPr>
        <w:pStyle w:val="xxmsolistparagraph"/>
        <w:ind w:left="0"/>
        <w:rPr>
          <w:rFonts w:eastAsia="Times New Roman"/>
          <w:sz w:val="24"/>
          <w:szCs w:val="24"/>
        </w:rPr>
      </w:pPr>
      <w:r w:rsidRPr="00782959">
        <w:rPr>
          <w:rFonts w:eastAsia="Times New Roman"/>
          <w:sz w:val="24"/>
          <w:szCs w:val="24"/>
        </w:rPr>
        <w:t>The positive experience of the pilot for two controlled schools referred to in this response emphasises the positive impact of the programme in addressing the disproportionate number of penultimate age children in both schools and allowing them to focus on delivering an age-appropriate pre-school curriculum which also enhances the schools’ ability to focus on meeting the needs of children with Special Educational Needs.</w:t>
      </w:r>
      <w:r w:rsidR="000D56DD">
        <w:rPr>
          <w:rFonts w:eastAsia="Times New Roman"/>
          <w:sz w:val="24"/>
          <w:szCs w:val="24"/>
        </w:rPr>
        <w:t xml:space="preserve"> </w:t>
      </w:r>
      <w:r w:rsidRPr="00782959">
        <w:rPr>
          <w:rFonts w:eastAsia="Times New Roman"/>
          <w:sz w:val="24"/>
          <w:szCs w:val="24"/>
        </w:rPr>
        <w:t>CSSC has raised the challenges posed for controlled schools in meeting the needs of penultimate age children in various consultation responses to both the Department and the Education Authority</w:t>
      </w:r>
      <w:r w:rsidR="00B0156D">
        <w:rPr>
          <w:rFonts w:eastAsia="Times New Roman"/>
          <w:sz w:val="24"/>
          <w:szCs w:val="24"/>
        </w:rPr>
        <w:t xml:space="preserve"> (EA)</w:t>
      </w:r>
      <w:r w:rsidRPr="00782959">
        <w:rPr>
          <w:rFonts w:eastAsia="Times New Roman"/>
          <w:sz w:val="24"/>
          <w:szCs w:val="24"/>
        </w:rPr>
        <w:t xml:space="preserve"> and the settings invited to participate in the pilot were settings with an historic enrolment pattern indicative of over-provision typified by enrolment of 15 or more penultimate aged pupils in three of the last five years.</w:t>
      </w:r>
      <w:r w:rsidR="000D56DD">
        <w:rPr>
          <w:rFonts w:eastAsia="Times New Roman"/>
          <w:sz w:val="24"/>
          <w:szCs w:val="24"/>
        </w:rPr>
        <w:t xml:space="preserve"> </w:t>
      </w:r>
      <w:r w:rsidRPr="00782959">
        <w:rPr>
          <w:rFonts w:eastAsia="Times New Roman"/>
          <w:sz w:val="24"/>
          <w:szCs w:val="24"/>
        </w:rPr>
        <w:t>The issue of responding to the needs of high numbers of penultimate age children at the expense of the educational experience of target age children persists and the willingness of many of these settings to engage with the programme is still prevented by the absence of capital investment to support the pilot programme.</w:t>
      </w:r>
    </w:p>
    <w:p w14:paraId="4893CF68" w14:textId="77777777" w:rsidR="00782959" w:rsidRPr="00782959" w:rsidRDefault="00782959" w:rsidP="00782959">
      <w:pPr>
        <w:pStyle w:val="xxmsolistparagraph"/>
        <w:ind w:left="0"/>
        <w:rPr>
          <w:rFonts w:eastAsia="Times New Roman"/>
          <w:sz w:val="24"/>
          <w:szCs w:val="24"/>
        </w:rPr>
      </w:pPr>
    </w:p>
    <w:p w14:paraId="698898BA" w14:textId="62CEB89C" w:rsidR="00782959" w:rsidRPr="00782959" w:rsidRDefault="00782959" w:rsidP="00782959">
      <w:pPr>
        <w:pStyle w:val="xxmsolistparagraph"/>
        <w:ind w:left="0"/>
        <w:rPr>
          <w:rFonts w:eastAsia="Times New Roman"/>
          <w:b/>
          <w:bCs/>
          <w:sz w:val="24"/>
          <w:szCs w:val="24"/>
        </w:rPr>
      </w:pPr>
      <w:r w:rsidRPr="00782959">
        <w:rPr>
          <w:rFonts w:eastAsia="Times New Roman"/>
          <w:b/>
          <w:bCs/>
          <w:sz w:val="24"/>
          <w:szCs w:val="24"/>
        </w:rPr>
        <w:t>Support to explore school readiness and the need for capital investment.</w:t>
      </w:r>
      <w:r w:rsidR="000D56DD">
        <w:rPr>
          <w:rFonts w:eastAsia="Times New Roman"/>
          <w:b/>
          <w:bCs/>
          <w:sz w:val="24"/>
          <w:szCs w:val="24"/>
        </w:rPr>
        <w:t xml:space="preserve"> </w:t>
      </w:r>
    </w:p>
    <w:p w14:paraId="38581081" w14:textId="77777777" w:rsidR="00782959" w:rsidRPr="00782959" w:rsidRDefault="00782959" w:rsidP="00782959">
      <w:pPr>
        <w:pStyle w:val="xxmsolistparagraph"/>
        <w:ind w:left="0"/>
        <w:rPr>
          <w:rFonts w:eastAsia="Times New Roman"/>
          <w:b/>
          <w:bCs/>
          <w:sz w:val="24"/>
          <w:szCs w:val="24"/>
        </w:rPr>
      </w:pPr>
    </w:p>
    <w:p w14:paraId="257E0526" w14:textId="22F46C20" w:rsidR="00782959" w:rsidRPr="00782959" w:rsidRDefault="00782959" w:rsidP="00782959">
      <w:pPr>
        <w:pStyle w:val="xxmsolistparagraph"/>
        <w:ind w:left="0"/>
        <w:rPr>
          <w:rFonts w:eastAsia="Times New Roman"/>
          <w:sz w:val="24"/>
          <w:szCs w:val="24"/>
        </w:rPr>
      </w:pPr>
      <w:r w:rsidRPr="00782959">
        <w:rPr>
          <w:rFonts w:eastAsia="Times New Roman"/>
          <w:sz w:val="24"/>
          <w:szCs w:val="24"/>
        </w:rPr>
        <w:t>Controlled schools keen to explore participation in the pilot programme for 2023/24 were disappointed at the support provided to explore this opportunity from some EA services due to lack of information they had about the pilot and its aims.</w:t>
      </w:r>
      <w:r w:rsidR="000D56DD">
        <w:rPr>
          <w:rFonts w:eastAsia="Times New Roman"/>
          <w:sz w:val="24"/>
          <w:szCs w:val="24"/>
        </w:rPr>
        <w:t xml:space="preserve"> </w:t>
      </w:r>
      <w:r w:rsidRPr="00782959">
        <w:rPr>
          <w:rFonts w:eastAsia="Times New Roman"/>
          <w:sz w:val="24"/>
          <w:szCs w:val="24"/>
        </w:rPr>
        <w:t>One school leader noted that the LMS officer knew nothing about the pilot and, while happy to discuss potential budgetary implications with the principal, would not commit anything to paper which would have supported the principal in conversations with governors.</w:t>
      </w:r>
      <w:r w:rsidR="000D56DD">
        <w:rPr>
          <w:rFonts w:eastAsia="Times New Roman"/>
          <w:sz w:val="24"/>
          <w:szCs w:val="24"/>
        </w:rPr>
        <w:t xml:space="preserve"> </w:t>
      </w:r>
    </w:p>
    <w:p w14:paraId="6E9845F0" w14:textId="77777777" w:rsidR="00782959" w:rsidRPr="00782959" w:rsidRDefault="00782959" w:rsidP="00782959">
      <w:pPr>
        <w:pStyle w:val="xxmsolistparagraph"/>
        <w:ind w:left="0"/>
        <w:rPr>
          <w:rFonts w:eastAsia="Times New Roman"/>
          <w:sz w:val="24"/>
          <w:szCs w:val="24"/>
        </w:rPr>
      </w:pPr>
    </w:p>
    <w:p w14:paraId="62BFFECC" w14:textId="5255F99D" w:rsidR="00782959" w:rsidRPr="00782959" w:rsidRDefault="00782959" w:rsidP="00782959">
      <w:pPr>
        <w:pStyle w:val="xxmsolistparagraph"/>
        <w:ind w:left="0"/>
        <w:rPr>
          <w:rFonts w:eastAsia="Times New Roman"/>
          <w:sz w:val="24"/>
          <w:szCs w:val="24"/>
        </w:rPr>
      </w:pPr>
      <w:r w:rsidRPr="00782959">
        <w:rPr>
          <w:rFonts w:eastAsia="Times New Roman"/>
          <w:sz w:val="24"/>
          <w:szCs w:val="24"/>
        </w:rPr>
        <w:t>EA Catering Services also responded to news of the pilot with surprise and one school has noted that their aspiration of participating in the pilot for 2024/25 is again thwarted by the lack of funding available to EA Catering Services to resource the school lunches required for full-time provision.</w:t>
      </w:r>
      <w:r w:rsidR="000D56DD">
        <w:rPr>
          <w:rFonts w:eastAsia="Times New Roman"/>
          <w:sz w:val="24"/>
          <w:szCs w:val="24"/>
        </w:rPr>
        <w:t xml:space="preserve"> </w:t>
      </w:r>
      <w:r w:rsidRPr="00782959">
        <w:rPr>
          <w:rFonts w:eastAsia="Times New Roman"/>
          <w:sz w:val="24"/>
          <w:szCs w:val="24"/>
        </w:rPr>
        <w:t>This is prohibitive, despite the proximity of the setting to a controlled primary school which already provides school dinners for other neighbouring schools.</w:t>
      </w:r>
      <w:r w:rsidR="000D56DD">
        <w:rPr>
          <w:rFonts w:eastAsia="Times New Roman"/>
          <w:sz w:val="24"/>
          <w:szCs w:val="24"/>
        </w:rPr>
        <w:t xml:space="preserve"> </w:t>
      </w:r>
    </w:p>
    <w:p w14:paraId="7A9EC6A0" w14:textId="77777777" w:rsidR="00782959" w:rsidRPr="00782959" w:rsidRDefault="00782959" w:rsidP="00782959">
      <w:pPr>
        <w:pStyle w:val="xxmsolistparagraph"/>
        <w:ind w:left="0"/>
        <w:rPr>
          <w:rFonts w:eastAsia="Times New Roman"/>
          <w:sz w:val="24"/>
          <w:szCs w:val="24"/>
        </w:rPr>
      </w:pPr>
    </w:p>
    <w:p w14:paraId="3836E542" w14:textId="0176C84B" w:rsidR="00782959" w:rsidRPr="00782959" w:rsidRDefault="00782959" w:rsidP="00782959">
      <w:pPr>
        <w:pStyle w:val="xxmsolistparagraph"/>
        <w:ind w:left="0"/>
        <w:rPr>
          <w:rFonts w:eastAsia="Times New Roman"/>
          <w:sz w:val="24"/>
          <w:szCs w:val="24"/>
        </w:rPr>
      </w:pPr>
      <w:r w:rsidRPr="00782959">
        <w:rPr>
          <w:rFonts w:eastAsia="Times New Roman"/>
          <w:sz w:val="24"/>
          <w:szCs w:val="24"/>
        </w:rPr>
        <w:t>It is crucial that settings are supported to consider the implications of participation in the programme at every level and this includes support to assess the implications for the school’s budget of a reduced AWPU for participating schools.</w:t>
      </w:r>
      <w:r w:rsidR="000D56DD">
        <w:rPr>
          <w:rFonts w:eastAsia="Times New Roman"/>
          <w:sz w:val="24"/>
          <w:szCs w:val="24"/>
        </w:rPr>
        <w:t xml:space="preserve"> </w:t>
      </w:r>
      <w:r w:rsidRPr="00782959">
        <w:rPr>
          <w:rFonts w:eastAsia="Times New Roman"/>
          <w:sz w:val="24"/>
          <w:szCs w:val="24"/>
        </w:rPr>
        <w:t>One of the settings able to participate this year reported a reduction in funding of £28,000 yet they were able to proceed by making adjustments, such as employing one less general classroom assistant and reducing the hours of secretarial support available to the school.</w:t>
      </w:r>
      <w:r w:rsidR="000D56DD">
        <w:rPr>
          <w:rFonts w:eastAsia="Times New Roman"/>
          <w:sz w:val="24"/>
          <w:szCs w:val="24"/>
        </w:rPr>
        <w:t xml:space="preserve"> </w:t>
      </w:r>
      <w:r w:rsidRPr="00782959">
        <w:rPr>
          <w:rFonts w:eastAsia="Times New Roman"/>
          <w:sz w:val="24"/>
          <w:szCs w:val="24"/>
        </w:rPr>
        <w:t>The school also reported that savings were achieved through resourcing one less class because of the amalgamation of two part-time classes.</w:t>
      </w:r>
      <w:r w:rsidR="000D56DD">
        <w:rPr>
          <w:rFonts w:eastAsia="Times New Roman"/>
          <w:sz w:val="24"/>
          <w:szCs w:val="24"/>
        </w:rPr>
        <w:t xml:space="preserve"> </w:t>
      </w:r>
      <w:r w:rsidRPr="00782959">
        <w:rPr>
          <w:rFonts w:eastAsia="Times New Roman"/>
          <w:sz w:val="24"/>
          <w:szCs w:val="24"/>
        </w:rPr>
        <w:t>Support to consider the options available to settings to mitigate the impact of reduced funding is crucial to allow for an informed decision and should be available from all relevant services.</w:t>
      </w:r>
      <w:r w:rsidR="000D56DD">
        <w:rPr>
          <w:rFonts w:eastAsia="Times New Roman"/>
          <w:sz w:val="24"/>
          <w:szCs w:val="24"/>
        </w:rPr>
        <w:t xml:space="preserve"> </w:t>
      </w:r>
    </w:p>
    <w:p w14:paraId="2D05D5A4" w14:textId="77777777" w:rsidR="00782959" w:rsidRPr="00782959" w:rsidRDefault="00782959" w:rsidP="00782959">
      <w:pPr>
        <w:pStyle w:val="xxmsolistparagraph"/>
        <w:ind w:left="0"/>
        <w:rPr>
          <w:rFonts w:eastAsia="Times New Roman"/>
          <w:sz w:val="24"/>
          <w:szCs w:val="24"/>
        </w:rPr>
      </w:pPr>
    </w:p>
    <w:p w14:paraId="175160B6" w14:textId="77777777" w:rsidR="00782959" w:rsidRPr="00782959" w:rsidRDefault="00782959" w:rsidP="00782959">
      <w:pPr>
        <w:pStyle w:val="xxmsolistparagraph"/>
        <w:ind w:left="0"/>
        <w:rPr>
          <w:rFonts w:eastAsia="Times New Roman"/>
          <w:b/>
          <w:bCs/>
          <w:sz w:val="24"/>
          <w:szCs w:val="24"/>
        </w:rPr>
      </w:pPr>
      <w:bookmarkStart w:id="0" w:name="_Hlk147844977"/>
      <w:r w:rsidRPr="00782959">
        <w:rPr>
          <w:rFonts w:eastAsia="Times New Roman"/>
          <w:b/>
          <w:bCs/>
          <w:sz w:val="24"/>
          <w:szCs w:val="24"/>
        </w:rPr>
        <w:t>Unintended consequences of the pilot programme</w:t>
      </w:r>
    </w:p>
    <w:p w14:paraId="27F7E98E" w14:textId="77777777" w:rsidR="00782959" w:rsidRPr="00782959" w:rsidRDefault="00782959" w:rsidP="00782959">
      <w:pPr>
        <w:pStyle w:val="xxmsolistparagraph"/>
        <w:ind w:left="0"/>
        <w:rPr>
          <w:rFonts w:eastAsia="Times New Roman"/>
          <w:b/>
          <w:bCs/>
          <w:sz w:val="24"/>
          <w:szCs w:val="24"/>
        </w:rPr>
      </w:pPr>
    </w:p>
    <w:p w14:paraId="6CC7B257" w14:textId="1C3B4898" w:rsidR="00782959" w:rsidRPr="00782959" w:rsidRDefault="00782959" w:rsidP="00782959">
      <w:pPr>
        <w:pStyle w:val="xxmsolistparagraph"/>
        <w:ind w:left="0"/>
        <w:rPr>
          <w:rFonts w:eastAsia="Times New Roman"/>
          <w:sz w:val="24"/>
          <w:szCs w:val="24"/>
        </w:rPr>
      </w:pPr>
      <w:r w:rsidRPr="00782959">
        <w:rPr>
          <w:rFonts w:eastAsia="Times New Roman"/>
          <w:sz w:val="24"/>
          <w:szCs w:val="24"/>
        </w:rPr>
        <w:t>The communication of the pilot programme to local private/voluntary pre-school providers, naming the statutory providers invited to participate in the pilot programme, had the unintended consequence of reportedly causing private/voluntary providers in two areas to consider actions to mitigate the potential loss of pupils to the statutory providers.</w:t>
      </w:r>
      <w:r w:rsidR="000D56DD">
        <w:rPr>
          <w:rFonts w:eastAsia="Times New Roman"/>
          <w:sz w:val="24"/>
          <w:szCs w:val="24"/>
        </w:rPr>
        <w:t xml:space="preserve"> </w:t>
      </w:r>
      <w:r w:rsidRPr="00782959">
        <w:rPr>
          <w:rFonts w:eastAsia="Times New Roman"/>
          <w:sz w:val="24"/>
          <w:szCs w:val="24"/>
        </w:rPr>
        <w:t>Private/voluntary providers increased the duration of pre-school session times and/or introduce a free packed lunch for the children attending.</w:t>
      </w:r>
      <w:r w:rsidR="000D56DD">
        <w:rPr>
          <w:rFonts w:eastAsia="Times New Roman"/>
          <w:sz w:val="24"/>
          <w:szCs w:val="24"/>
        </w:rPr>
        <w:t xml:space="preserve"> </w:t>
      </w:r>
      <w:r w:rsidRPr="00782959">
        <w:rPr>
          <w:rFonts w:eastAsia="Times New Roman"/>
          <w:sz w:val="24"/>
          <w:szCs w:val="24"/>
        </w:rPr>
        <w:t>Both schools, unable to proceed with the pilot in 2023/24</w:t>
      </w:r>
      <w:r w:rsidR="00B0156D">
        <w:rPr>
          <w:rFonts w:eastAsia="Times New Roman"/>
          <w:sz w:val="24"/>
          <w:szCs w:val="24"/>
        </w:rPr>
        <w:t>,</w:t>
      </w:r>
      <w:r w:rsidRPr="00782959">
        <w:rPr>
          <w:rFonts w:eastAsia="Times New Roman"/>
          <w:sz w:val="24"/>
          <w:szCs w:val="24"/>
        </w:rPr>
        <w:t xml:space="preserve"> and unlikely to be able to proceed in 2024/25 due to the continued need for capital investment, believe that this early communic</w:t>
      </w:r>
      <w:r w:rsidR="00B0156D">
        <w:rPr>
          <w:rFonts w:eastAsia="Times New Roman"/>
          <w:sz w:val="24"/>
          <w:szCs w:val="24"/>
        </w:rPr>
        <w:t>ation created a situation where</w:t>
      </w:r>
      <w:r w:rsidRPr="00782959">
        <w:rPr>
          <w:rFonts w:eastAsia="Times New Roman"/>
          <w:sz w:val="24"/>
          <w:szCs w:val="24"/>
        </w:rPr>
        <w:t xml:space="preserve"> </w:t>
      </w:r>
      <w:r w:rsidR="00B0156D">
        <w:rPr>
          <w:rFonts w:eastAsia="Times New Roman"/>
          <w:sz w:val="24"/>
          <w:szCs w:val="24"/>
        </w:rPr>
        <w:t>again</w:t>
      </w:r>
      <w:r w:rsidR="000D56DD">
        <w:rPr>
          <w:rFonts w:eastAsia="Times New Roman"/>
          <w:sz w:val="24"/>
          <w:szCs w:val="24"/>
        </w:rPr>
        <w:t xml:space="preserve"> </w:t>
      </w:r>
      <w:r w:rsidRPr="00782959">
        <w:rPr>
          <w:rFonts w:eastAsia="Times New Roman"/>
          <w:sz w:val="24"/>
          <w:szCs w:val="24"/>
        </w:rPr>
        <w:t>they were unable to compete with what private/voluntary providers were able to offer parents, leading to an increased number of penultimate age children admitted for 2023/24 while the private/voluntary settings were able to admit target age children.</w:t>
      </w:r>
    </w:p>
    <w:p w14:paraId="4411B7EE" w14:textId="77777777" w:rsidR="00782959" w:rsidRPr="00782959" w:rsidRDefault="00782959" w:rsidP="00782959">
      <w:pPr>
        <w:pStyle w:val="xxmsolistparagraph"/>
        <w:ind w:left="0"/>
        <w:rPr>
          <w:rFonts w:eastAsia="Times New Roman"/>
          <w:sz w:val="24"/>
          <w:szCs w:val="24"/>
        </w:rPr>
      </w:pPr>
    </w:p>
    <w:p w14:paraId="76C9F6E8" w14:textId="0B6DA437" w:rsidR="00782959" w:rsidRPr="00782959" w:rsidRDefault="00782959" w:rsidP="00782959">
      <w:pPr>
        <w:pStyle w:val="xxmsolistparagraph"/>
        <w:ind w:left="0"/>
        <w:rPr>
          <w:rFonts w:eastAsia="Times New Roman"/>
          <w:sz w:val="24"/>
          <w:szCs w:val="24"/>
        </w:rPr>
      </w:pPr>
      <w:r w:rsidRPr="00782959">
        <w:rPr>
          <w:sz w:val="24"/>
          <w:szCs w:val="24"/>
        </w:rPr>
        <w:t>Statutory providers are conscious that parents’ need for extended hours to facilitate their access to employment can influence their choices of pre-school provision as an extended day is an attractive option for working parents.</w:t>
      </w:r>
      <w:r w:rsidR="000D56DD">
        <w:rPr>
          <w:sz w:val="24"/>
          <w:szCs w:val="24"/>
        </w:rPr>
        <w:t xml:space="preserve"> </w:t>
      </w:r>
      <w:r w:rsidRPr="00782959">
        <w:rPr>
          <w:sz w:val="24"/>
          <w:szCs w:val="24"/>
        </w:rPr>
        <w:t>While voluntary/private providers can meet this demand the statutory sector cannot.</w:t>
      </w:r>
      <w:r w:rsidR="000D56DD">
        <w:rPr>
          <w:sz w:val="24"/>
          <w:szCs w:val="24"/>
        </w:rPr>
        <w:t xml:space="preserve"> </w:t>
      </w:r>
      <w:r w:rsidRPr="00782959">
        <w:rPr>
          <w:sz w:val="24"/>
          <w:szCs w:val="24"/>
        </w:rPr>
        <w:t>The consequence of this is that statutory settings are more likely to be left with available places that are inevitably filled with penultimate age children. </w:t>
      </w:r>
    </w:p>
    <w:bookmarkEnd w:id="0"/>
    <w:p w14:paraId="3D120D21" w14:textId="77777777" w:rsidR="00782959" w:rsidRPr="00782959" w:rsidRDefault="00782959" w:rsidP="00782959">
      <w:pPr>
        <w:pStyle w:val="xxmsolistparagraph"/>
        <w:ind w:left="0"/>
        <w:rPr>
          <w:rFonts w:eastAsia="Times New Roman"/>
          <w:b/>
          <w:bCs/>
          <w:sz w:val="24"/>
          <w:szCs w:val="24"/>
        </w:rPr>
      </w:pPr>
    </w:p>
    <w:p w14:paraId="788E85B9" w14:textId="77777777" w:rsidR="00782959" w:rsidRPr="00782959" w:rsidRDefault="00782959" w:rsidP="00782959">
      <w:pPr>
        <w:pStyle w:val="xxmsolistparagraph"/>
        <w:ind w:left="0"/>
        <w:rPr>
          <w:rFonts w:eastAsia="Times New Roman"/>
          <w:b/>
          <w:bCs/>
          <w:sz w:val="24"/>
          <w:szCs w:val="24"/>
        </w:rPr>
      </w:pPr>
      <w:r w:rsidRPr="00782959">
        <w:rPr>
          <w:rFonts w:eastAsia="Times New Roman"/>
          <w:b/>
          <w:bCs/>
          <w:sz w:val="24"/>
          <w:szCs w:val="24"/>
        </w:rPr>
        <w:t>Expanding the pilot programme informed by survey responses of all PSEP providers</w:t>
      </w:r>
    </w:p>
    <w:p w14:paraId="0EAD0924" w14:textId="5A9C7F7F" w:rsidR="00782959" w:rsidRPr="00782959" w:rsidRDefault="00782959" w:rsidP="00782959">
      <w:pPr>
        <w:pStyle w:val="xxmsolistparagraph"/>
        <w:ind w:left="0"/>
        <w:rPr>
          <w:rFonts w:eastAsia="Times New Roman"/>
          <w:b/>
          <w:bCs/>
          <w:sz w:val="24"/>
          <w:szCs w:val="24"/>
        </w:rPr>
      </w:pPr>
    </w:p>
    <w:p w14:paraId="1F44522B" w14:textId="1B8589C2" w:rsidR="00782959" w:rsidRPr="00782959" w:rsidRDefault="00782959" w:rsidP="00782959">
      <w:pPr>
        <w:pStyle w:val="xxmsolistparagraph"/>
        <w:ind w:left="0"/>
        <w:rPr>
          <w:rFonts w:eastAsia="Times New Roman"/>
          <w:sz w:val="24"/>
          <w:szCs w:val="24"/>
        </w:rPr>
      </w:pPr>
      <w:r w:rsidRPr="00782959">
        <w:rPr>
          <w:rFonts w:eastAsia="Times New Roman"/>
          <w:sz w:val="24"/>
          <w:szCs w:val="24"/>
        </w:rPr>
        <w:t>CSSC acknowledges the significant contribution that this pilot programme will make to informing the roll out of standardised pre-school session lengths for all providers.</w:t>
      </w:r>
      <w:r w:rsidR="000D56DD">
        <w:rPr>
          <w:rFonts w:eastAsia="Times New Roman"/>
          <w:sz w:val="24"/>
          <w:szCs w:val="24"/>
        </w:rPr>
        <w:t xml:space="preserve"> </w:t>
      </w:r>
      <w:r w:rsidRPr="00782959">
        <w:rPr>
          <w:rFonts w:eastAsia="Times New Roman"/>
          <w:sz w:val="24"/>
          <w:szCs w:val="24"/>
        </w:rPr>
        <w:t xml:space="preserve">CSSC is conscious of the many benefits of full-time pre-school session classes for the child and would refer </w:t>
      </w:r>
      <w:r w:rsidR="00B0156D">
        <w:rPr>
          <w:rFonts w:eastAsia="Times New Roman"/>
          <w:sz w:val="24"/>
          <w:szCs w:val="24"/>
        </w:rPr>
        <w:t>the Department</w:t>
      </w:r>
      <w:r w:rsidRPr="00782959">
        <w:rPr>
          <w:rFonts w:eastAsia="Times New Roman"/>
          <w:sz w:val="24"/>
          <w:szCs w:val="24"/>
        </w:rPr>
        <w:t xml:space="preserve"> to CSSC’s response to the DE’s consultation on the removal of the social deprivation criteria for pre-school admissions in which CSSC highlighted the potential opportunities and challenges presented by standardisation to full-time hours (see Appendix 2).</w:t>
      </w:r>
      <w:r w:rsidR="000D56DD">
        <w:rPr>
          <w:rFonts w:eastAsia="Times New Roman"/>
          <w:sz w:val="24"/>
          <w:szCs w:val="24"/>
        </w:rPr>
        <w:t xml:space="preserve"> </w:t>
      </w:r>
      <w:r w:rsidRPr="00782959">
        <w:rPr>
          <w:rFonts w:eastAsia="Times New Roman"/>
          <w:sz w:val="24"/>
          <w:szCs w:val="24"/>
        </w:rPr>
        <w:t>The experiences of The Academy Nursery School and Belmont Nursery School demonstrate how standardisation can improve the experience of every child and create better working conditions for staff.</w:t>
      </w:r>
      <w:r w:rsidR="000D56DD">
        <w:rPr>
          <w:rFonts w:eastAsia="Times New Roman"/>
          <w:sz w:val="24"/>
          <w:szCs w:val="24"/>
        </w:rPr>
        <w:t xml:space="preserve"> </w:t>
      </w:r>
      <w:r w:rsidRPr="00782959">
        <w:rPr>
          <w:rFonts w:eastAsia="Times New Roman"/>
          <w:sz w:val="24"/>
          <w:szCs w:val="24"/>
        </w:rPr>
        <w:t xml:space="preserve">The need to reduce the number of penultimate age children in the system and to focus attention on age-appropriate pre-school education is well known and endorsed by the Expert Panel on Educational Underachievement, with the need to legislate to redefine pre-school age included as </w:t>
      </w:r>
      <w:r w:rsidR="00B0156D">
        <w:rPr>
          <w:rFonts w:eastAsia="Times New Roman"/>
          <w:sz w:val="24"/>
          <w:szCs w:val="24"/>
        </w:rPr>
        <w:t>an action in the Final Report, A Fair Start</w:t>
      </w:r>
      <w:bookmarkStart w:id="1" w:name="_GoBack"/>
      <w:bookmarkEnd w:id="1"/>
      <w:r w:rsidRPr="00782959">
        <w:rPr>
          <w:rFonts w:eastAsia="Times New Roman"/>
          <w:sz w:val="24"/>
          <w:szCs w:val="24"/>
        </w:rPr>
        <w:t>.</w:t>
      </w:r>
      <w:r w:rsidR="000D56DD">
        <w:rPr>
          <w:rFonts w:eastAsia="Times New Roman"/>
          <w:sz w:val="24"/>
          <w:szCs w:val="24"/>
        </w:rPr>
        <w:t xml:space="preserve"> </w:t>
      </w:r>
      <w:r w:rsidRPr="00782959">
        <w:rPr>
          <w:rFonts w:eastAsia="Times New Roman"/>
          <w:sz w:val="24"/>
          <w:szCs w:val="24"/>
        </w:rPr>
        <w:t>The potential cost-savings to the Department in reducing the number of pre-school places allocated to penultimate age children needs to be considered alongside the capital investment required to permit settings educating disproportionate numbers of penultimate age children to participate in the pilot.</w:t>
      </w:r>
    </w:p>
    <w:p w14:paraId="1B10F5EB" w14:textId="77777777" w:rsidR="00782959" w:rsidRPr="00782959" w:rsidRDefault="00782959" w:rsidP="00782959">
      <w:pPr>
        <w:pStyle w:val="xxmsolistparagraph"/>
        <w:ind w:left="0"/>
        <w:rPr>
          <w:rFonts w:eastAsia="Times New Roman"/>
          <w:sz w:val="24"/>
          <w:szCs w:val="24"/>
        </w:rPr>
      </w:pPr>
    </w:p>
    <w:p w14:paraId="74B6F7FB" w14:textId="77777777" w:rsidR="00782959" w:rsidRPr="00782959" w:rsidRDefault="00782959" w:rsidP="00782959">
      <w:pPr>
        <w:rPr>
          <w:szCs w:val="24"/>
        </w:rPr>
      </w:pPr>
      <w:r w:rsidRPr="00782959">
        <w:rPr>
          <w:szCs w:val="24"/>
        </w:rPr>
        <w:t>CSSC is conscious that a number of Development Proposals to establish or expand pre-school provision have been published since the commencement of the pilot programme, some for part-time and some for full-time provision. These proposals have significant resource implications. Standardisation of the Pre-School Education Programme (PSEP) is a significant policy development which will change the existing pattern of provision. In this context, CSSC recommends that proposals which will impact upon future pre-school provision should not be progressed until the outcomes of the pilot programme are determined and a strategy is agreed which will realise the aspiration for all our children to access a full-time pre-school education, regardless of the type of setting they attend.</w:t>
      </w:r>
    </w:p>
    <w:p w14:paraId="2A54608E" w14:textId="77777777" w:rsidR="00782959" w:rsidRPr="00782959" w:rsidRDefault="00782959" w:rsidP="00782959">
      <w:pPr>
        <w:pStyle w:val="xxmsolistparagraph"/>
        <w:ind w:left="0"/>
        <w:rPr>
          <w:rFonts w:eastAsia="Times New Roman"/>
          <w:sz w:val="24"/>
          <w:szCs w:val="24"/>
        </w:rPr>
      </w:pPr>
    </w:p>
    <w:p w14:paraId="0208F18B" w14:textId="53B84555" w:rsidR="00782959" w:rsidRPr="00782959" w:rsidRDefault="00782959" w:rsidP="00782959">
      <w:pPr>
        <w:pStyle w:val="xxmsolistparagraph"/>
        <w:ind w:left="0"/>
        <w:rPr>
          <w:rFonts w:eastAsia="Times New Roman"/>
          <w:sz w:val="24"/>
          <w:szCs w:val="24"/>
        </w:rPr>
      </w:pPr>
      <w:r w:rsidRPr="00782959">
        <w:rPr>
          <w:rFonts w:eastAsia="Times New Roman"/>
          <w:sz w:val="24"/>
          <w:szCs w:val="24"/>
        </w:rPr>
        <w:t>CSSC is conscious of the scoping study carried out by the Department to help inform planning for the standardisation of the PSEP and would very much welcome the opportunity to learn what DE has established from the survey regarding the readiness of all PSEP providers for standardisation.</w:t>
      </w:r>
      <w:r w:rsidR="000D56DD">
        <w:rPr>
          <w:rFonts w:eastAsia="Times New Roman"/>
          <w:sz w:val="24"/>
          <w:szCs w:val="24"/>
        </w:rPr>
        <w:t xml:space="preserve"> </w:t>
      </w:r>
      <w:r w:rsidRPr="00782959">
        <w:rPr>
          <w:rFonts w:eastAsia="Times New Roman"/>
          <w:sz w:val="24"/>
          <w:szCs w:val="24"/>
        </w:rPr>
        <w:t>Currently those settings unable to progress due to capital investment considerations are discouraged by the barriers to their participation in the pilot programme and doubt the ability of the system to support widespread standardisation if the minor investment required by their settings cannot be supported. CSSC is keen to receive an update from DE in respect of the survey and, specifically, how the data captured from the survey will inform the progression of plans to expand the pilot programme and ensure that the Ministerial aspiration of full-time provision for all children is realised.</w:t>
      </w:r>
    </w:p>
    <w:p w14:paraId="2C271FB0" w14:textId="77777777" w:rsidR="00782959" w:rsidRPr="00782959" w:rsidRDefault="00782959" w:rsidP="00782959">
      <w:pPr>
        <w:pStyle w:val="xxmsolistparagraph"/>
        <w:ind w:left="0"/>
        <w:rPr>
          <w:rFonts w:eastAsia="Times New Roman"/>
          <w:sz w:val="24"/>
          <w:szCs w:val="24"/>
        </w:rPr>
      </w:pPr>
    </w:p>
    <w:p w14:paraId="6B6FBC01" w14:textId="0293414B" w:rsidR="00782959" w:rsidRPr="00782959" w:rsidRDefault="00782959" w:rsidP="00782959">
      <w:pPr>
        <w:rPr>
          <w:szCs w:val="24"/>
        </w:rPr>
      </w:pPr>
      <w:r w:rsidRPr="00782959">
        <w:rPr>
          <w:rFonts w:eastAsia="Times New Roman"/>
          <w:szCs w:val="24"/>
        </w:rPr>
        <w:t>CSSC would be happy to discuss this response and arrange a meeting to discuss the outcomes of the survey.</w:t>
      </w:r>
      <w:r w:rsidR="000D56DD">
        <w:rPr>
          <w:rFonts w:eastAsia="Times New Roman"/>
          <w:szCs w:val="24"/>
        </w:rPr>
        <w:t xml:space="preserve"> </w:t>
      </w:r>
      <w:r w:rsidRPr="00782959">
        <w:rPr>
          <w:rFonts w:eastAsia="Times New Roman"/>
          <w:szCs w:val="24"/>
        </w:rPr>
        <w:t xml:space="preserve"> </w:t>
      </w:r>
    </w:p>
    <w:p w14:paraId="7B03653C" w14:textId="77777777" w:rsidR="00782959" w:rsidRPr="00782959" w:rsidRDefault="00782959" w:rsidP="00BD5F3B">
      <w:pPr>
        <w:rPr>
          <w:szCs w:val="24"/>
        </w:rPr>
      </w:pPr>
    </w:p>
    <w:p w14:paraId="3CE9DD2D" w14:textId="1FE9458E" w:rsidR="00BD5F3B" w:rsidRPr="00782959" w:rsidRDefault="00BD5F3B" w:rsidP="00BD5F3B">
      <w:pPr>
        <w:rPr>
          <w:rFonts w:ascii="Calibri" w:eastAsia="Times New Roman" w:hAnsi="Calibri" w:cs="Calibri"/>
          <w:color w:val="000000"/>
          <w:spacing w:val="-6"/>
          <w:szCs w:val="24"/>
          <w:lang w:eastAsia="en-GB"/>
        </w:rPr>
      </w:pPr>
      <w:r w:rsidRPr="00782959">
        <w:rPr>
          <w:rFonts w:ascii="Calibri" w:eastAsia="Times New Roman" w:hAnsi="Calibri" w:cs="Calibri"/>
          <w:color w:val="000000"/>
          <w:spacing w:val="-6"/>
          <w:szCs w:val="24"/>
          <w:lang w:eastAsia="en-GB"/>
        </w:rPr>
        <w:t xml:space="preserve">Yours </w:t>
      </w:r>
      <w:r w:rsidR="00782959" w:rsidRPr="00782959">
        <w:rPr>
          <w:rFonts w:ascii="Calibri" w:eastAsia="Times New Roman" w:hAnsi="Calibri" w:cs="Calibri"/>
          <w:color w:val="000000"/>
          <w:spacing w:val="-6"/>
          <w:szCs w:val="24"/>
          <w:lang w:eastAsia="en-GB"/>
        </w:rPr>
        <w:t>faithfully</w:t>
      </w:r>
      <w:r w:rsidRPr="00782959">
        <w:rPr>
          <w:rFonts w:ascii="Calibri" w:eastAsia="Times New Roman" w:hAnsi="Calibri" w:cs="Calibri"/>
          <w:color w:val="000000"/>
          <w:spacing w:val="-6"/>
          <w:szCs w:val="24"/>
          <w:lang w:eastAsia="en-GB"/>
        </w:rPr>
        <w:t>,</w:t>
      </w:r>
    </w:p>
    <w:p w14:paraId="72D6D904" w14:textId="77777777" w:rsidR="00BD5F3B" w:rsidRPr="00782959" w:rsidRDefault="00BD5F3B" w:rsidP="00BD5F3B">
      <w:pPr>
        <w:rPr>
          <w:rFonts w:ascii="Calibri" w:eastAsia="Times New Roman" w:hAnsi="Calibri" w:cs="Calibri"/>
          <w:color w:val="000000"/>
          <w:spacing w:val="-6"/>
          <w:szCs w:val="24"/>
          <w:lang w:eastAsia="en-GB"/>
        </w:rPr>
      </w:pPr>
    </w:p>
    <w:p w14:paraId="37506E35" w14:textId="6A11DC2E" w:rsidR="00BD5F3B" w:rsidRPr="00782959" w:rsidRDefault="00BD5F3B" w:rsidP="00BD5F3B">
      <w:pPr>
        <w:rPr>
          <w:rFonts w:ascii="Calibri" w:eastAsia="Times New Roman" w:hAnsi="Calibri" w:cs="Calibri"/>
          <w:color w:val="000000"/>
          <w:spacing w:val="-6"/>
          <w:szCs w:val="24"/>
          <w:lang w:eastAsia="en-GB"/>
        </w:rPr>
      </w:pPr>
      <w:r w:rsidRPr="00782959">
        <w:rPr>
          <w:noProof/>
          <w:szCs w:val="24"/>
          <w:lang w:eastAsia="en-GB"/>
        </w:rPr>
        <w:drawing>
          <wp:inline distT="0" distB="0" distL="0" distR="0" wp14:anchorId="6A5905EE" wp14:editId="5A8637A7">
            <wp:extent cx="1098550" cy="546100"/>
            <wp:effectExtent l="0" t="0" r="6350" b="6350"/>
            <wp:docPr id="8931630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inline>
        </w:drawing>
      </w:r>
    </w:p>
    <w:p w14:paraId="23A0B58E" w14:textId="77777777" w:rsidR="00BD5F3B" w:rsidRPr="00782959" w:rsidRDefault="00BD5F3B" w:rsidP="00BD5F3B">
      <w:pPr>
        <w:rPr>
          <w:rFonts w:ascii="Calibri" w:eastAsia="Times New Roman" w:hAnsi="Calibri" w:cs="Calibri"/>
          <w:color w:val="000000"/>
          <w:spacing w:val="-6"/>
          <w:szCs w:val="24"/>
          <w:lang w:eastAsia="en-GB"/>
        </w:rPr>
      </w:pPr>
    </w:p>
    <w:p w14:paraId="6761DB4E" w14:textId="77777777" w:rsidR="00BD5F3B" w:rsidRPr="00782959" w:rsidRDefault="00BD5F3B" w:rsidP="00BD5F3B">
      <w:pPr>
        <w:rPr>
          <w:rFonts w:ascii="Calibri" w:eastAsia="Times New Roman" w:hAnsi="Calibri" w:cs="Calibri"/>
          <w:color w:val="000000"/>
          <w:spacing w:val="-6"/>
          <w:szCs w:val="24"/>
          <w:lang w:eastAsia="en-GB"/>
        </w:rPr>
      </w:pPr>
      <w:r w:rsidRPr="00782959">
        <w:rPr>
          <w:rFonts w:ascii="Calibri" w:eastAsia="Times New Roman" w:hAnsi="Calibri" w:cs="Calibri"/>
          <w:color w:val="000000"/>
          <w:spacing w:val="-6"/>
          <w:szCs w:val="24"/>
          <w:lang w:eastAsia="en-GB"/>
        </w:rPr>
        <w:t>Mr Mark Baker</w:t>
      </w:r>
    </w:p>
    <w:p w14:paraId="30272D8F" w14:textId="77777777" w:rsidR="00BD5F3B" w:rsidRPr="00782959" w:rsidRDefault="00BD5F3B" w:rsidP="00BD5F3B">
      <w:pPr>
        <w:rPr>
          <w:rFonts w:cstheme="minorHAnsi"/>
          <w:szCs w:val="24"/>
        </w:rPr>
      </w:pPr>
      <w:r w:rsidRPr="00782959">
        <w:rPr>
          <w:rFonts w:ascii="Calibri" w:eastAsia="Times New Roman" w:hAnsi="Calibri" w:cs="Calibri"/>
          <w:color w:val="000000"/>
          <w:spacing w:val="-6"/>
          <w:szCs w:val="24"/>
          <w:lang w:eastAsia="en-GB"/>
        </w:rPr>
        <w:t>Chief Executive</w:t>
      </w:r>
    </w:p>
    <w:p w14:paraId="7229185D" w14:textId="3D8B0E37" w:rsidR="001C0736" w:rsidRPr="00782959" w:rsidRDefault="001C0736" w:rsidP="001C0736">
      <w:pPr>
        <w:rPr>
          <w:szCs w:val="24"/>
        </w:rPr>
      </w:pPr>
    </w:p>
    <w:sectPr w:rsidR="001C0736" w:rsidRPr="00782959" w:rsidSect="006D6A52">
      <w:headerReference w:type="default" r:id="rId9"/>
      <w:footerReference w:type="default" r:id="rId10"/>
      <w:pgSz w:w="11906" w:h="16838"/>
      <w:pgMar w:top="1440" w:right="1440" w:bottom="1440" w:left="1440" w:header="708" w:footer="9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14693" w14:textId="77777777" w:rsidR="00E93BB5" w:rsidRDefault="00E93BB5" w:rsidP="006D3687">
      <w:r>
        <w:separator/>
      </w:r>
    </w:p>
  </w:endnote>
  <w:endnote w:type="continuationSeparator" w:id="0">
    <w:p w14:paraId="580D5D4A" w14:textId="77777777" w:rsidR="00E93BB5" w:rsidRDefault="00E93BB5" w:rsidP="006D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73D1" w14:textId="77777777" w:rsidR="00BE3183" w:rsidRDefault="00325B8C" w:rsidP="00BE3183">
    <w:pPr>
      <w:jc w:val="center"/>
      <w:textAlignment w:val="baseline"/>
      <w:rPr>
        <w:szCs w:val="24"/>
        <w:lang w:val="en-US" w:eastAsia="en-GB"/>
      </w:rPr>
    </w:pPr>
    <w:r w:rsidRPr="00325B8C">
      <w:rPr>
        <w:noProof/>
        <w:szCs w:val="24"/>
        <w:lang w:eastAsia="en-GB"/>
      </w:rPr>
      <w:t xml:space="preserve">Controlled Schools’ Support Council </w:t>
    </w:r>
    <w:hyperlink r:id="rId1" w:history="1">
      <w:r w:rsidR="00E40198" w:rsidRPr="009451CD">
        <w:rPr>
          <w:rStyle w:val="Hyperlink"/>
          <w:noProof/>
          <w:szCs w:val="24"/>
          <w:lang w:eastAsia="en-GB"/>
        </w:rPr>
        <w:t>www.csscni.org.uk</w:t>
      </w:r>
    </w:hyperlink>
    <w:r w:rsidR="00BE3183">
      <w:rPr>
        <w:rStyle w:val="Hyperlink"/>
        <w:noProof/>
        <w:szCs w:val="24"/>
        <w:lang w:eastAsia="en-GB"/>
      </w:rPr>
      <w:br/>
    </w:r>
    <w:r w:rsidR="00BE3183">
      <w:rPr>
        <w:szCs w:val="24"/>
        <w:lang w:eastAsia="en-GB"/>
      </w:rPr>
      <w:t>Registered with The Charity Commission for Northern Ireland NIC107873</w:t>
    </w:r>
  </w:p>
  <w:p w14:paraId="4383130F" w14:textId="77777777" w:rsidR="00BE3183" w:rsidRDefault="00BE3183" w:rsidP="00BE3183">
    <w:pPr>
      <w:jc w:val="center"/>
      <w:textAlignment w:val="baseline"/>
      <w:rPr>
        <w:szCs w:val="24"/>
        <w:lang w:val="en-US" w:eastAsia="en-GB"/>
      </w:rPr>
    </w:pPr>
    <w:r>
      <w:rPr>
        <w:szCs w:val="24"/>
        <w:lang w:val="en-US" w:eastAsia="en-GB"/>
      </w:rPr>
      <w:t>A company limited by Guarantee Registered in Northern Ireland NI619273</w:t>
    </w:r>
  </w:p>
  <w:p w14:paraId="167F034A" w14:textId="77777777" w:rsidR="00325B8C" w:rsidRDefault="00325B8C" w:rsidP="005F35B5">
    <w:pPr>
      <w:pStyle w:val="Footer"/>
      <w:jc w:val="center"/>
      <w:rPr>
        <w:noProof/>
        <w:szCs w:val="24"/>
        <w:lang w:eastAsia="en-GB"/>
      </w:rPr>
    </w:pPr>
  </w:p>
  <w:p w14:paraId="21ADE362" w14:textId="77777777" w:rsidR="00E40198" w:rsidRPr="00325B8C" w:rsidRDefault="00E40198" w:rsidP="00325B8C">
    <w:pPr>
      <w:pStyle w:val="Footer"/>
      <w:rPr>
        <w:noProof/>
        <w:szCs w:val="24"/>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F4228" w14:textId="77777777" w:rsidR="00E93BB5" w:rsidRDefault="00E93BB5" w:rsidP="006D3687">
      <w:r>
        <w:separator/>
      </w:r>
    </w:p>
  </w:footnote>
  <w:footnote w:type="continuationSeparator" w:id="0">
    <w:p w14:paraId="57200970" w14:textId="77777777" w:rsidR="00E93BB5" w:rsidRDefault="00E93BB5" w:rsidP="006D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32E2" w14:textId="684F931A" w:rsidR="0017155D" w:rsidRPr="0017155D" w:rsidRDefault="00782959" w:rsidP="0017155D">
    <w:pPr>
      <w:pStyle w:val="Header"/>
      <w:jc w:val="right"/>
      <w:rPr>
        <w:b/>
      </w:rPr>
    </w:pPr>
    <w:r w:rsidRPr="00782959">
      <w:rPr>
        <w:rFonts w:ascii="Calibri" w:eastAsia="Calibri" w:hAnsi="Calibri" w:cs="Times New Roman"/>
        <w:noProof/>
        <w:kern w:val="2"/>
        <w:szCs w:val="24"/>
        <w:lang w:eastAsia="en-GB"/>
        <w14:ligatures w14:val="standardContextual"/>
      </w:rPr>
      <w:drawing>
        <wp:anchor distT="0" distB="0" distL="114300" distR="114300" simplePos="0" relativeHeight="251659264" behindDoc="0" locked="0" layoutInCell="1" allowOverlap="1" wp14:anchorId="177D68AD" wp14:editId="3C4EADBA">
          <wp:simplePos x="0" y="0"/>
          <wp:positionH relativeFrom="margin">
            <wp:posOffset>-120650</wp:posOffset>
          </wp:positionH>
          <wp:positionV relativeFrom="margin">
            <wp:posOffset>-1515745</wp:posOffset>
          </wp:positionV>
          <wp:extent cx="2514600" cy="1257935"/>
          <wp:effectExtent l="0" t="0" r="0" b="0"/>
          <wp:wrapSquare wrapText="bothSides"/>
          <wp:docPr id="1" name="Picture 1" descr="A logo with a triangular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triangular de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1257935"/>
                  </a:xfrm>
                  <a:prstGeom prst="rect">
                    <a:avLst/>
                  </a:prstGeom>
                </pic:spPr>
              </pic:pic>
            </a:graphicData>
          </a:graphic>
          <wp14:sizeRelH relativeFrom="margin">
            <wp14:pctWidth>0</wp14:pctWidth>
          </wp14:sizeRelH>
          <wp14:sizeRelV relativeFrom="margin">
            <wp14:pctHeight>0</wp14:pctHeight>
          </wp14:sizeRelV>
        </wp:anchor>
      </w:drawing>
    </w:r>
    <w:r w:rsidR="0017155D">
      <w:rPr>
        <w:b/>
      </w:rPr>
      <w:t>Controlled Schools’ Support C</w:t>
    </w:r>
    <w:r w:rsidR="0017155D" w:rsidRPr="0017155D">
      <w:rPr>
        <w:b/>
      </w:rPr>
      <w:t>ouncil</w:t>
    </w:r>
  </w:p>
  <w:p w14:paraId="7FBCE502" w14:textId="2B9E2BCC" w:rsidR="0017155D" w:rsidRPr="0017155D" w:rsidRDefault="0017155D" w:rsidP="0017155D">
    <w:pPr>
      <w:pStyle w:val="Header"/>
      <w:jc w:val="right"/>
      <w:rPr>
        <w:b/>
      </w:rPr>
    </w:pPr>
    <w:r w:rsidRPr="0017155D">
      <w:rPr>
        <w:b/>
      </w:rPr>
      <w:t>2</w:t>
    </w:r>
    <w:r w:rsidRPr="0017155D">
      <w:rPr>
        <w:b/>
        <w:vertAlign w:val="superscript"/>
      </w:rPr>
      <w:t>nd</w:t>
    </w:r>
    <w:r w:rsidR="00B751AF">
      <w:rPr>
        <w:b/>
      </w:rPr>
      <w:t xml:space="preserve"> floor, Main Building</w:t>
    </w:r>
  </w:p>
  <w:p w14:paraId="0CAA86EC" w14:textId="77777777" w:rsidR="0017155D" w:rsidRPr="0017155D" w:rsidRDefault="0017155D" w:rsidP="0017155D">
    <w:pPr>
      <w:pStyle w:val="Header"/>
      <w:jc w:val="right"/>
      <w:rPr>
        <w:b/>
      </w:rPr>
    </w:pPr>
    <w:r>
      <w:rPr>
        <w:b/>
      </w:rPr>
      <w:t>Stranmillis University C</w:t>
    </w:r>
    <w:r w:rsidRPr="0017155D">
      <w:rPr>
        <w:b/>
      </w:rPr>
      <w:t>ollege</w:t>
    </w:r>
  </w:p>
  <w:p w14:paraId="0506D5B1" w14:textId="031278C9" w:rsidR="0017155D" w:rsidRPr="0017155D" w:rsidRDefault="0017155D" w:rsidP="0017155D">
    <w:pPr>
      <w:pStyle w:val="Header"/>
      <w:jc w:val="right"/>
      <w:rPr>
        <w:b/>
      </w:rPr>
    </w:pPr>
    <w:r>
      <w:rPr>
        <w:b/>
      </w:rPr>
      <w:t>B</w:t>
    </w:r>
    <w:r w:rsidRPr="0017155D">
      <w:rPr>
        <w:b/>
      </w:rPr>
      <w:t>elfast, BT9 5DY</w:t>
    </w:r>
  </w:p>
  <w:p w14:paraId="7240A57D" w14:textId="77777777" w:rsidR="0017155D" w:rsidRPr="0017155D" w:rsidRDefault="009B030D" w:rsidP="0017155D">
    <w:pPr>
      <w:pStyle w:val="Header"/>
      <w:jc w:val="right"/>
      <w:rPr>
        <w:b/>
      </w:rPr>
    </w:pPr>
    <w:r>
      <w:rPr>
        <w:b/>
      </w:rPr>
      <w:t>T: 028 9</w:t>
    </w:r>
    <w:r w:rsidR="0017155D" w:rsidRPr="0017155D">
      <w:rPr>
        <w:b/>
      </w:rPr>
      <w:t>531 3030</w:t>
    </w:r>
  </w:p>
  <w:p w14:paraId="3519A379" w14:textId="177E6E06" w:rsidR="0017155D" w:rsidRDefault="0017155D" w:rsidP="0017155D">
    <w:pPr>
      <w:pStyle w:val="Header"/>
      <w:jc w:val="right"/>
      <w:rPr>
        <w:b/>
      </w:rPr>
    </w:pPr>
    <w:r>
      <w:rPr>
        <w:b/>
      </w:rPr>
      <w:t xml:space="preserve">E </w:t>
    </w:r>
    <w:hyperlink r:id="rId2" w:history="1">
      <w:r w:rsidR="00A33A57" w:rsidRPr="009451CD">
        <w:rPr>
          <w:rStyle w:val="Hyperlink"/>
          <w:b/>
        </w:rPr>
        <w:t>info@csscni.org.uk</w:t>
      </w:r>
    </w:hyperlink>
  </w:p>
  <w:p w14:paraId="33A12490" w14:textId="77777777" w:rsidR="0017155D" w:rsidRDefault="00171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43447"/>
    <w:multiLevelType w:val="hybridMultilevel"/>
    <w:tmpl w:val="84CA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0708FA"/>
    <w:multiLevelType w:val="multilevel"/>
    <w:tmpl w:val="3C669A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49"/>
    <w:rsid w:val="00096A99"/>
    <w:rsid w:val="000C5BD3"/>
    <w:rsid w:val="000D56DD"/>
    <w:rsid w:val="0017155D"/>
    <w:rsid w:val="001A1D2A"/>
    <w:rsid w:val="001C0736"/>
    <w:rsid w:val="00325B8C"/>
    <w:rsid w:val="004D1483"/>
    <w:rsid w:val="005F35B5"/>
    <w:rsid w:val="006B6FC8"/>
    <w:rsid w:val="006D3687"/>
    <w:rsid w:val="006D6A52"/>
    <w:rsid w:val="0072232A"/>
    <w:rsid w:val="00725969"/>
    <w:rsid w:val="00782959"/>
    <w:rsid w:val="00950FCA"/>
    <w:rsid w:val="009B030D"/>
    <w:rsid w:val="00A33A57"/>
    <w:rsid w:val="00A42449"/>
    <w:rsid w:val="00B0156D"/>
    <w:rsid w:val="00B751AF"/>
    <w:rsid w:val="00B82F66"/>
    <w:rsid w:val="00BD5F3B"/>
    <w:rsid w:val="00BE3183"/>
    <w:rsid w:val="00C1582A"/>
    <w:rsid w:val="00D1645B"/>
    <w:rsid w:val="00D57310"/>
    <w:rsid w:val="00DA0EE7"/>
    <w:rsid w:val="00E40198"/>
    <w:rsid w:val="00E93BB5"/>
    <w:rsid w:val="00FE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C05C5"/>
  <w15:chartTrackingRefBased/>
  <w15:docId w15:val="{968E107A-3BE3-468C-B99C-FEA8FFE4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SSC style"/>
    <w:qFormat/>
    <w:rsid w:val="001C0736"/>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BD3"/>
    <w:pPr>
      <w:spacing w:after="0" w:line="240" w:lineRule="auto"/>
    </w:pPr>
    <w:rPr>
      <w:sz w:val="24"/>
    </w:rPr>
  </w:style>
  <w:style w:type="paragraph" w:styleId="Header">
    <w:name w:val="header"/>
    <w:basedOn w:val="Normal"/>
    <w:link w:val="HeaderChar"/>
    <w:uiPriority w:val="99"/>
    <w:unhideWhenUsed/>
    <w:rsid w:val="006D3687"/>
    <w:pPr>
      <w:tabs>
        <w:tab w:val="center" w:pos="4513"/>
        <w:tab w:val="right" w:pos="9026"/>
      </w:tabs>
    </w:pPr>
  </w:style>
  <w:style w:type="character" w:customStyle="1" w:styleId="HeaderChar">
    <w:name w:val="Header Char"/>
    <w:basedOn w:val="DefaultParagraphFont"/>
    <w:link w:val="Header"/>
    <w:uiPriority w:val="99"/>
    <w:rsid w:val="006D3687"/>
  </w:style>
  <w:style w:type="paragraph" w:styleId="Footer">
    <w:name w:val="footer"/>
    <w:basedOn w:val="Normal"/>
    <w:link w:val="FooterChar"/>
    <w:uiPriority w:val="99"/>
    <w:unhideWhenUsed/>
    <w:rsid w:val="006D3687"/>
    <w:pPr>
      <w:tabs>
        <w:tab w:val="center" w:pos="4513"/>
        <w:tab w:val="right" w:pos="9026"/>
      </w:tabs>
    </w:pPr>
  </w:style>
  <w:style w:type="character" w:customStyle="1" w:styleId="FooterChar">
    <w:name w:val="Footer Char"/>
    <w:basedOn w:val="DefaultParagraphFont"/>
    <w:link w:val="Footer"/>
    <w:uiPriority w:val="99"/>
    <w:rsid w:val="006D3687"/>
  </w:style>
  <w:style w:type="character" w:styleId="Hyperlink">
    <w:name w:val="Hyperlink"/>
    <w:basedOn w:val="DefaultParagraphFont"/>
    <w:uiPriority w:val="99"/>
    <w:unhideWhenUsed/>
    <w:rsid w:val="00325B8C"/>
    <w:rPr>
      <w:color w:val="0563C1" w:themeColor="hyperlink"/>
      <w:u w:val="single"/>
    </w:rPr>
  </w:style>
  <w:style w:type="paragraph" w:customStyle="1" w:styleId="xxmsolistparagraph">
    <w:name w:val="x_xmsolistparagraph"/>
    <w:basedOn w:val="Normal"/>
    <w:rsid w:val="00782959"/>
    <w:pPr>
      <w:ind w:left="720"/>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93641">
      <w:bodyDiv w:val="1"/>
      <w:marLeft w:val="0"/>
      <w:marRight w:val="0"/>
      <w:marTop w:val="0"/>
      <w:marBottom w:val="0"/>
      <w:divBdr>
        <w:top w:val="none" w:sz="0" w:space="0" w:color="auto"/>
        <w:left w:val="none" w:sz="0" w:space="0" w:color="auto"/>
        <w:bottom w:val="none" w:sz="0" w:space="0" w:color="auto"/>
        <w:right w:val="none" w:sz="0" w:space="0" w:color="auto"/>
      </w:divBdr>
    </w:div>
    <w:div w:id="47953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sscni.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csscni.org.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027B3-5654-42CF-9A21-F3D114CF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McCracken</dc:creator>
  <cp:keywords/>
  <dc:description/>
  <cp:lastModifiedBy>Jayne Millar</cp:lastModifiedBy>
  <cp:revision>2</cp:revision>
  <cp:lastPrinted>2023-07-05T09:25:00Z</cp:lastPrinted>
  <dcterms:created xsi:type="dcterms:W3CDTF">2023-10-13T09:51:00Z</dcterms:created>
  <dcterms:modified xsi:type="dcterms:W3CDTF">2023-10-13T09:51:00Z</dcterms:modified>
</cp:coreProperties>
</file>