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D785" w14:textId="4F03991D" w:rsidR="00DF67A1" w:rsidRDefault="00DF67A1" w:rsidP="00BC0076">
      <w:pPr>
        <w:rPr>
          <w:rFonts w:asciiTheme="minorHAnsi" w:hAnsiTheme="minorHAnsi" w:cstheme="minorHAnsi"/>
        </w:rPr>
      </w:pPr>
    </w:p>
    <w:p w14:paraId="4708EA55"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12968C" w14:textId="77777777" w:rsidR="00DF67A1" w:rsidRDefault="00DF67A1" w:rsidP="00DF67A1">
      <w:pPr>
        <w:pStyle w:val="paragraph"/>
        <w:spacing w:before="0" w:beforeAutospacing="0" w:after="0" w:afterAutospacing="0"/>
        <w:jc w:val="right"/>
        <w:textAlignment w:val="baseline"/>
        <w:rPr>
          <w:rFonts w:ascii="Segoe UI" w:hAnsi="Segoe UI" w:cs="Segoe UI"/>
          <w:sz w:val="18"/>
          <w:szCs w:val="18"/>
        </w:rPr>
      </w:pPr>
      <w:r>
        <w:rPr>
          <w:rFonts w:asciiTheme="minorHAnsi" w:hAnsiTheme="minorHAnsi" w:cstheme="minorHAnsi"/>
          <w:noProof/>
        </w:rPr>
        <w:drawing>
          <wp:inline distT="0" distB="0" distL="0" distR="0" wp14:anchorId="061505E8" wp14:editId="08FAB3CA">
            <wp:extent cx="6705600" cy="1593850"/>
            <wp:effectExtent l="0" t="0" r="0" b="6350"/>
            <wp:docPr id="2" name="Picture 1" descr="Department of Education logo &#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partment of Education logo &#10;&#10;&#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0" cy="1593850"/>
                    </a:xfrm>
                    <a:prstGeom prst="rect">
                      <a:avLst/>
                    </a:prstGeom>
                    <a:noFill/>
                    <a:ln>
                      <a:noFill/>
                    </a:ln>
                  </pic:spPr>
                </pic:pic>
              </a:graphicData>
            </a:graphic>
          </wp:inline>
        </w:drawing>
      </w:r>
      <w:r>
        <w:rPr>
          <w:rStyle w:val="eop"/>
          <w:rFonts w:ascii="Calibri" w:hAnsi="Calibri" w:cs="Calibri"/>
          <w:sz w:val="22"/>
          <w:szCs w:val="22"/>
        </w:rPr>
        <w:t> </w:t>
      </w:r>
    </w:p>
    <w:p w14:paraId="30264044"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7C4E83"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DCE151"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BC9F38"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36"/>
          <w:szCs w:val="36"/>
        </w:rPr>
        <w:t>Department of Education Consultation Response Form for 2023-24 Resource Budget Policy </w:t>
      </w:r>
      <w:r>
        <w:rPr>
          <w:rStyle w:val="eop"/>
          <w:rFonts w:ascii="Calibri" w:hAnsi="Calibri" w:cs="Calibri"/>
          <w:sz w:val="36"/>
          <w:szCs w:val="36"/>
        </w:rPr>
        <w:t> </w:t>
      </w:r>
    </w:p>
    <w:p w14:paraId="7434E30F"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F7ADBD"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The closing date for responses is 13 August 2023 </w:t>
      </w:r>
      <w:r>
        <w:rPr>
          <w:rStyle w:val="eop"/>
          <w:rFonts w:ascii="Calibri" w:hAnsi="Calibri" w:cs="Calibri"/>
          <w:sz w:val="22"/>
          <w:szCs w:val="22"/>
        </w:rPr>
        <w:t> </w:t>
      </w:r>
    </w:p>
    <w:p w14:paraId="57D0E5BA"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0A0803"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Your Details: </w:t>
      </w:r>
      <w:r>
        <w:rPr>
          <w:rStyle w:val="eop"/>
          <w:rFonts w:ascii="Calibri" w:hAnsi="Calibri" w:cs="Calibri"/>
          <w:sz w:val="22"/>
          <w:szCs w:val="22"/>
        </w:rPr>
        <w:t> </w:t>
      </w:r>
    </w:p>
    <w:p w14:paraId="0FE1FCBC"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A98120"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Name: _Arlene McPhillips_________________________ </w:t>
      </w:r>
      <w:r>
        <w:rPr>
          <w:rStyle w:val="eop"/>
          <w:rFonts w:ascii="Calibri" w:hAnsi="Calibri" w:cs="Calibri"/>
          <w:sz w:val="22"/>
          <w:szCs w:val="22"/>
        </w:rPr>
        <w:t> </w:t>
      </w:r>
    </w:p>
    <w:p w14:paraId="60CB97BE"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Address: __Controlled Schools’ Support Council, 2</w:t>
      </w:r>
      <w:r>
        <w:rPr>
          <w:rStyle w:val="normaltextrun"/>
          <w:rFonts w:ascii="Calibri" w:eastAsiaTheme="majorEastAsia" w:hAnsi="Calibri" w:cs="Calibri"/>
          <w:sz w:val="17"/>
          <w:szCs w:val="17"/>
          <w:vertAlign w:val="superscript"/>
        </w:rPr>
        <w:t>nd</w:t>
      </w:r>
      <w:r>
        <w:rPr>
          <w:rStyle w:val="normaltextrun"/>
          <w:rFonts w:ascii="Calibri" w:eastAsiaTheme="majorEastAsia" w:hAnsi="Calibri" w:cs="Calibri"/>
          <w:sz w:val="22"/>
          <w:szCs w:val="22"/>
        </w:rPr>
        <w:t xml:space="preserve"> Floor, Main Building, </w:t>
      </w:r>
      <w:proofErr w:type="spellStart"/>
      <w:r>
        <w:rPr>
          <w:rStyle w:val="normaltextrun"/>
          <w:rFonts w:ascii="Calibri" w:eastAsiaTheme="majorEastAsia" w:hAnsi="Calibri" w:cs="Calibri"/>
          <w:sz w:val="22"/>
          <w:szCs w:val="22"/>
        </w:rPr>
        <w:t>Stranmillis</w:t>
      </w:r>
      <w:proofErr w:type="spellEnd"/>
      <w:r>
        <w:rPr>
          <w:rStyle w:val="normaltextrun"/>
          <w:rFonts w:ascii="Calibri" w:eastAsiaTheme="majorEastAsia" w:hAnsi="Calibri" w:cs="Calibri"/>
          <w:sz w:val="22"/>
          <w:szCs w:val="22"/>
        </w:rPr>
        <w:t xml:space="preserve"> University College, </w:t>
      </w:r>
      <w:proofErr w:type="spellStart"/>
      <w:r>
        <w:rPr>
          <w:rStyle w:val="normaltextrun"/>
          <w:rFonts w:ascii="Calibri" w:eastAsiaTheme="majorEastAsia" w:hAnsi="Calibri" w:cs="Calibri"/>
          <w:sz w:val="22"/>
          <w:szCs w:val="22"/>
        </w:rPr>
        <w:t>Stranmillis</w:t>
      </w:r>
      <w:proofErr w:type="spellEnd"/>
      <w:r>
        <w:rPr>
          <w:rStyle w:val="normaltextrun"/>
          <w:rFonts w:ascii="Calibri" w:eastAsiaTheme="majorEastAsia" w:hAnsi="Calibri" w:cs="Calibri"/>
          <w:sz w:val="22"/>
          <w:szCs w:val="22"/>
        </w:rPr>
        <w:t xml:space="preserve"> Road, Belfast, BT9 5DY ________________________ __________________________ __________________________ __________________________ </w:t>
      </w:r>
      <w:r>
        <w:rPr>
          <w:rStyle w:val="eop"/>
          <w:rFonts w:ascii="Calibri" w:hAnsi="Calibri" w:cs="Calibri"/>
          <w:sz w:val="22"/>
          <w:szCs w:val="22"/>
        </w:rPr>
        <w:t> </w:t>
      </w:r>
    </w:p>
    <w:p w14:paraId="7D893C3F"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Email address: _____arlene.mcphillips@csscni.org.uk_____________________ </w:t>
      </w:r>
      <w:r>
        <w:rPr>
          <w:rStyle w:val="eop"/>
          <w:rFonts w:ascii="Calibri" w:hAnsi="Calibri" w:cs="Calibri"/>
          <w:sz w:val="22"/>
          <w:szCs w:val="22"/>
        </w:rPr>
        <w:t> </w:t>
      </w:r>
    </w:p>
    <w:p w14:paraId="14D93021" w14:textId="641B0719"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Contact Phone number: ___028 9531 3030___</w:t>
      </w:r>
      <w:r w:rsidR="006306D2">
        <w:rPr>
          <w:rStyle w:val="normaltextrun"/>
          <w:rFonts w:ascii="Calibri" w:eastAsiaTheme="majorEastAsia" w:hAnsi="Calibri" w:cs="Calibri"/>
          <w:sz w:val="22"/>
          <w:szCs w:val="22"/>
        </w:rPr>
        <w:t>or 07734 903944</w:t>
      </w:r>
      <w:r>
        <w:rPr>
          <w:rStyle w:val="normaltextrun"/>
          <w:rFonts w:ascii="Calibri" w:eastAsiaTheme="majorEastAsia" w:hAnsi="Calibri" w:cs="Calibri"/>
          <w:sz w:val="22"/>
          <w:szCs w:val="22"/>
        </w:rPr>
        <w:t>______________ </w:t>
      </w:r>
      <w:r>
        <w:rPr>
          <w:rStyle w:val="eop"/>
          <w:rFonts w:ascii="Calibri" w:hAnsi="Calibri" w:cs="Calibri"/>
          <w:sz w:val="22"/>
          <w:szCs w:val="22"/>
        </w:rPr>
        <w:t> </w:t>
      </w:r>
    </w:p>
    <w:p w14:paraId="6B18238C"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If you are the official respondent for a group or organisation please state its name: </w:t>
      </w:r>
      <w:r>
        <w:rPr>
          <w:rStyle w:val="eop"/>
          <w:rFonts w:ascii="Calibri" w:hAnsi="Calibri" w:cs="Calibri"/>
          <w:sz w:val="22"/>
          <w:szCs w:val="22"/>
        </w:rPr>
        <w:t> </w:t>
      </w:r>
    </w:p>
    <w:p w14:paraId="1818AF98" w14:textId="77777777" w:rsidR="00DF67A1" w:rsidRDefault="00DF67A1" w:rsidP="00DF67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Controlled Schools’ Support Council (CSSC) _____________________________________________________</w:t>
      </w:r>
      <w:r>
        <w:rPr>
          <w:rStyle w:val="eop"/>
          <w:rFonts w:ascii="Calibri" w:hAnsi="Calibri" w:cs="Calibri"/>
          <w:sz w:val="22"/>
          <w:szCs w:val="22"/>
        </w:rPr>
        <w:t> </w:t>
      </w:r>
    </w:p>
    <w:p w14:paraId="5815CF04" w14:textId="77777777" w:rsidR="00DF67A1" w:rsidRDefault="00DF67A1">
      <w:pPr>
        <w:spacing w:after="160" w:line="259" w:lineRule="auto"/>
        <w:rPr>
          <w:rFonts w:asciiTheme="minorHAnsi" w:hAnsiTheme="minorHAnsi" w:cstheme="minorHAnsi"/>
        </w:rPr>
      </w:pPr>
      <w:r>
        <w:rPr>
          <w:rFonts w:asciiTheme="minorHAnsi" w:hAnsiTheme="minorHAnsi" w:cstheme="minorHAnsi"/>
        </w:rPr>
        <w:br w:type="page"/>
      </w:r>
    </w:p>
    <w:p w14:paraId="085C10F7" w14:textId="77777777" w:rsidR="00734154" w:rsidRPr="00DA6D3C" w:rsidRDefault="00734154" w:rsidP="00BC0076">
      <w:pPr>
        <w:rPr>
          <w:rFonts w:asciiTheme="minorHAnsi" w:hAnsiTheme="minorHAnsi" w:cstheme="minorHAnsi"/>
        </w:rPr>
      </w:pPr>
    </w:p>
    <w:p w14:paraId="1A8B718F" w14:textId="4A09B672" w:rsidR="00720B49" w:rsidRDefault="00720B49" w:rsidP="00720B49">
      <w:pPr>
        <w:rPr>
          <w:rStyle w:val="ui-provider"/>
          <w:rFonts w:asciiTheme="minorHAnsi" w:hAnsiTheme="minorHAnsi" w:cstheme="minorHAnsi"/>
          <w:b/>
          <w:bCs/>
        </w:rPr>
      </w:pPr>
      <w:r w:rsidRPr="00DA6D3C">
        <w:rPr>
          <w:rStyle w:val="ui-provider"/>
          <w:rFonts w:asciiTheme="minorHAnsi" w:hAnsiTheme="minorHAnsi" w:cstheme="minorHAnsi"/>
          <w:b/>
          <w:bCs/>
        </w:rPr>
        <w:t xml:space="preserve">Submission from the Controlled Schools’ Support Council (CSSC) to the </w:t>
      </w:r>
      <w:r w:rsidR="008E4744">
        <w:rPr>
          <w:rStyle w:val="ui-provider"/>
          <w:rFonts w:asciiTheme="minorHAnsi" w:hAnsiTheme="minorHAnsi" w:cstheme="minorHAnsi"/>
          <w:b/>
          <w:bCs/>
        </w:rPr>
        <w:t xml:space="preserve">EQIA Consultation Report on the 2023-24 Resource Budget </w:t>
      </w:r>
    </w:p>
    <w:p w14:paraId="5EADBA12" w14:textId="71D218A5" w:rsidR="008E4744" w:rsidRPr="00DA6D3C" w:rsidRDefault="008E4744" w:rsidP="00720B49">
      <w:pPr>
        <w:rPr>
          <w:rStyle w:val="ui-provider"/>
          <w:rFonts w:asciiTheme="minorHAnsi" w:hAnsiTheme="minorHAnsi" w:cstheme="minorHAnsi"/>
          <w:b/>
          <w:bCs/>
        </w:rPr>
      </w:pPr>
    </w:p>
    <w:p w14:paraId="729038FD" w14:textId="24A75746" w:rsidR="00720B49" w:rsidRPr="00EA3A32" w:rsidRDefault="00EA3A32" w:rsidP="00720B49">
      <w:pPr>
        <w:rPr>
          <w:rStyle w:val="ui-provider"/>
          <w:rFonts w:asciiTheme="minorHAnsi" w:hAnsiTheme="minorHAnsi" w:cstheme="minorHAnsi"/>
          <w:b/>
          <w:bCs/>
        </w:rPr>
      </w:pPr>
      <w:r w:rsidRPr="00EA3A32">
        <w:rPr>
          <w:rStyle w:val="ui-provider"/>
          <w:rFonts w:asciiTheme="minorHAnsi" w:hAnsiTheme="minorHAnsi" w:cstheme="minorHAnsi"/>
          <w:b/>
          <w:bCs/>
        </w:rPr>
        <w:t>Background</w:t>
      </w:r>
    </w:p>
    <w:p w14:paraId="21C73905" w14:textId="77777777" w:rsidR="00EA3A32" w:rsidRPr="00DA6D3C" w:rsidRDefault="00EA3A32" w:rsidP="00720B49">
      <w:pPr>
        <w:rPr>
          <w:rStyle w:val="ui-provider"/>
          <w:rFonts w:asciiTheme="minorHAnsi" w:hAnsiTheme="minorHAnsi" w:cstheme="minorHAnsi"/>
        </w:rPr>
      </w:pPr>
    </w:p>
    <w:p w14:paraId="21E72B09" w14:textId="49D048B8" w:rsidR="00720B49" w:rsidRPr="00DA6D3C" w:rsidRDefault="00811762" w:rsidP="20665EE3">
      <w:pPr>
        <w:pStyle w:val="ListParagraph"/>
        <w:numPr>
          <w:ilvl w:val="0"/>
          <w:numId w:val="2"/>
        </w:numPr>
        <w:spacing w:after="160" w:line="259" w:lineRule="auto"/>
        <w:contextualSpacing/>
        <w:rPr>
          <w:rStyle w:val="ui-provider"/>
          <w:rFonts w:asciiTheme="minorHAnsi" w:hAnsiTheme="minorHAnsi" w:cstheme="minorBidi"/>
          <w:sz w:val="24"/>
          <w:szCs w:val="24"/>
        </w:rPr>
      </w:pPr>
      <w:r w:rsidRPr="20665EE3">
        <w:rPr>
          <w:rStyle w:val="ui-provider"/>
          <w:rFonts w:asciiTheme="minorHAnsi" w:hAnsiTheme="minorHAnsi" w:cstheme="minorBidi"/>
          <w:sz w:val="24"/>
          <w:szCs w:val="24"/>
        </w:rPr>
        <w:t xml:space="preserve">The </w:t>
      </w:r>
      <w:r w:rsidR="00720B49" w:rsidRPr="20665EE3">
        <w:rPr>
          <w:rStyle w:val="ui-provider"/>
          <w:rFonts w:asciiTheme="minorHAnsi" w:hAnsiTheme="minorHAnsi" w:cstheme="minorBidi"/>
          <w:sz w:val="24"/>
          <w:szCs w:val="24"/>
        </w:rPr>
        <w:t xml:space="preserve">Controlled Schools’ Support Council (CSSC) </w:t>
      </w:r>
      <w:r w:rsidRPr="20665EE3">
        <w:rPr>
          <w:rStyle w:val="ui-provider"/>
          <w:rFonts w:asciiTheme="minorHAnsi" w:hAnsiTheme="minorHAnsi" w:cstheme="minorBidi"/>
          <w:sz w:val="24"/>
          <w:szCs w:val="24"/>
        </w:rPr>
        <w:t xml:space="preserve">is the </w:t>
      </w:r>
      <w:r w:rsidR="42F99CFF" w:rsidRPr="20665EE3">
        <w:rPr>
          <w:rStyle w:val="ui-provider"/>
          <w:rFonts w:asciiTheme="minorHAnsi" w:hAnsiTheme="minorHAnsi" w:cstheme="minorBidi"/>
          <w:sz w:val="24"/>
          <w:szCs w:val="24"/>
        </w:rPr>
        <w:t xml:space="preserve">sectoral </w:t>
      </w:r>
      <w:r w:rsidRPr="20665EE3">
        <w:rPr>
          <w:rStyle w:val="ui-provider"/>
          <w:rFonts w:asciiTheme="minorHAnsi" w:hAnsiTheme="minorHAnsi" w:cstheme="minorBidi"/>
          <w:sz w:val="24"/>
          <w:szCs w:val="24"/>
        </w:rPr>
        <w:t>support body for almost half of the schools in Northern Ireland.</w:t>
      </w:r>
    </w:p>
    <w:p w14:paraId="3C6ACC1D" w14:textId="6FDE8761" w:rsidR="00720B49" w:rsidRDefault="00720B49" w:rsidP="20665EE3">
      <w:pPr>
        <w:pStyle w:val="ListParagraph"/>
        <w:numPr>
          <w:ilvl w:val="0"/>
          <w:numId w:val="2"/>
        </w:numPr>
        <w:spacing w:after="160" w:line="259" w:lineRule="auto"/>
        <w:contextualSpacing/>
        <w:rPr>
          <w:rStyle w:val="ui-provider"/>
          <w:rFonts w:asciiTheme="minorHAnsi" w:hAnsiTheme="minorHAnsi" w:cstheme="minorBidi"/>
          <w:sz w:val="24"/>
          <w:szCs w:val="24"/>
        </w:rPr>
      </w:pPr>
      <w:r w:rsidRPr="20665EE3">
        <w:rPr>
          <w:rStyle w:val="ui-provider"/>
          <w:rFonts w:asciiTheme="minorHAnsi" w:hAnsiTheme="minorHAnsi" w:cstheme="minorBidi"/>
          <w:sz w:val="24"/>
          <w:szCs w:val="24"/>
        </w:rPr>
        <w:t>The controlled sector is the largest education sector in Northern Ireland, representing 49% of all schools. CSSC supports controlled schools in Northern Ireland (NI) which include Nurser</w:t>
      </w:r>
      <w:r w:rsidR="3E574BE0" w:rsidRPr="20665EE3">
        <w:rPr>
          <w:rStyle w:val="ui-provider"/>
          <w:rFonts w:asciiTheme="minorHAnsi" w:hAnsiTheme="minorHAnsi" w:cstheme="minorBidi"/>
          <w:sz w:val="24"/>
          <w:szCs w:val="24"/>
        </w:rPr>
        <w:t>y Schools, Special Schools</w:t>
      </w:r>
      <w:r w:rsidRPr="20665EE3">
        <w:rPr>
          <w:rStyle w:val="ui-provider"/>
          <w:rFonts w:asciiTheme="minorHAnsi" w:hAnsiTheme="minorHAnsi" w:cstheme="minorBidi"/>
          <w:sz w:val="24"/>
          <w:szCs w:val="24"/>
        </w:rPr>
        <w:t>, Primary Schools, Secondary Schools, Grammar Schools, Integrated Schools, and Irish Medium Schools. </w:t>
      </w:r>
    </w:p>
    <w:p w14:paraId="141122EF" w14:textId="77777777" w:rsidR="00EA3A32" w:rsidRDefault="00EA3A32" w:rsidP="00EA3A32">
      <w:pPr>
        <w:spacing w:after="160" w:line="259" w:lineRule="auto"/>
        <w:contextualSpacing/>
        <w:rPr>
          <w:rStyle w:val="ui-provider"/>
          <w:rFonts w:asciiTheme="minorHAnsi" w:hAnsiTheme="minorHAnsi" w:cstheme="minorHAnsi"/>
        </w:rPr>
      </w:pPr>
    </w:p>
    <w:p w14:paraId="30AEA727" w14:textId="06BEDC19" w:rsidR="00EA3A32" w:rsidRPr="00EA3A32" w:rsidRDefault="00ED5656" w:rsidP="00EA3A32">
      <w:pPr>
        <w:spacing w:after="160" w:line="259" w:lineRule="auto"/>
        <w:contextualSpacing/>
        <w:rPr>
          <w:rStyle w:val="ui-provider"/>
          <w:rFonts w:asciiTheme="minorHAnsi" w:hAnsiTheme="minorHAnsi" w:cstheme="minorHAnsi"/>
          <w:b/>
          <w:bCs/>
        </w:rPr>
      </w:pPr>
      <w:r>
        <w:rPr>
          <w:rStyle w:val="ui-provider"/>
          <w:rFonts w:asciiTheme="minorHAnsi" w:hAnsiTheme="minorHAnsi" w:cstheme="minorHAnsi"/>
          <w:b/>
          <w:bCs/>
        </w:rPr>
        <w:t>Data and i</w:t>
      </w:r>
      <w:r w:rsidR="00EA3A32" w:rsidRPr="00EA3A32">
        <w:rPr>
          <w:rStyle w:val="ui-provider"/>
          <w:rFonts w:asciiTheme="minorHAnsi" w:hAnsiTheme="minorHAnsi" w:cstheme="minorHAnsi"/>
          <w:b/>
          <w:bCs/>
        </w:rPr>
        <w:t xml:space="preserve">mpacts </w:t>
      </w:r>
    </w:p>
    <w:p w14:paraId="76861995" w14:textId="598B33DC" w:rsidR="00ED0884" w:rsidRDefault="008E079A" w:rsidP="20665EE3">
      <w:pPr>
        <w:pStyle w:val="ListParagraph"/>
        <w:numPr>
          <w:ilvl w:val="0"/>
          <w:numId w:val="2"/>
        </w:numPr>
        <w:spacing w:after="160" w:line="259" w:lineRule="auto"/>
        <w:contextualSpacing/>
        <w:rPr>
          <w:rStyle w:val="ui-provider"/>
          <w:rFonts w:asciiTheme="minorHAnsi" w:hAnsiTheme="minorHAnsi" w:cstheme="minorBidi"/>
          <w:sz w:val="24"/>
          <w:szCs w:val="24"/>
        </w:rPr>
      </w:pPr>
      <w:r w:rsidRPr="20665EE3">
        <w:rPr>
          <w:rStyle w:val="ui-provider"/>
          <w:rFonts w:asciiTheme="minorHAnsi" w:hAnsiTheme="minorHAnsi" w:cstheme="minorBidi"/>
          <w:sz w:val="24"/>
          <w:szCs w:val="24"/>
        </w:rPr>
        <w:t>CSSC understand</w:t>
      </w:r>
      <w:r w:rsidR="12526AB3" w:rsidRPr="20665EE3">
        <w:rPr>
          <w:rStyle w:val="ui-provider"/>
          <w:rFonts w:asciiTheme="minorHAnsi" w:hAnsiTheme="minorHAnsi" w:cstheme="minorBidi"/>
          <w:sz w:val="24"/>
          <w:szCs w:val="24"/>
        </w:rPr>
        <w:t>s</w:t>
      </w:r>
      <w:r w:rsidRPr="20665EE3">
        <w:rPr>
          <w:rStyle w:val="ui-provider"/>
          <w:rFonts w:asciiTheme="minorHAnsi" w:hAnsiTheme="minorHAnsi" w:cstheme="minorBidi"/>
          <w:sz w:val="24"/>
          <w:szCs w:val="24"/>
        </w:rPr>
        <w:t xml:space="preserve"> the</w:t>
      </w:r>
      <w:r w:rsidR="008E4744" w:rsidRPr="20665EE3">
        <w:rPr>
          <w:rStyle w:val="ui-provider"/>
          <w:rFonts w:asciiTheme="minorHAnsi" w:hAnsiTheme="minorHAnsi" w:cstheme="minorBidi"/>
          <w:sz w:val="24"/>
          <w:szCs w:val="24"/>
        </w:rPr>
        <w:t xml:space="preserve"> unprecedented funding challenges and </w:t>
      </w:r>
      <w:r w:rsidR="00935F4E" w:rsidRPr="20665EE3">
        <w:rPr>
          <w:rStyle w:val="ui-provider"/>
          <w:rFonts w:asciiTheme="minorHAnsi" w:hAnsiTheme="minorHAnsi" w:cstheme="minorBidi"/>
          <w:sz w:val="24"/>
          <w:szCs w:val="24"/>
        </w:rPr>
        <w:t>difficult decisions</w:t>
      </w:r>
      <w:r w:rsidR="008E4744" w:rsidRPr="20665EE3">
        <w:rPr>
          <w:rStyle w:val="ui-provider"/>
          <w:rFonts w:asciiTheme="minorHAnsi" w:hAnsiTheme="minorHAnsi" w:cstheme="minorBidi"/>
          <w:sz w:val="24"/>
          <w:szCs w:val="24"/>
        </w:rPr>
        <w:t xml:space="preserve"> that the Department of Education </w:t>
      </w:r>
      <w:r w:rsidR="00935F4E" w:rsidRPr="20665EE3">
        <w:rPr>
          <w:rStyle w:val="ui-provider"/>
          <w:rFonts w:asciiTheme="minorHAnsi" w:hAnsiTheme="minorHAnsi" w:cstheme="minorBidi"/>
          <w:sz w:val="24"/>
          <w:szCs w:val="24"/>
        </w:rPr>
        <w:t>ha</w:t>
      </w:r>
      <w:r w:rsidR="1DA9BE79" w:rsidRPr="20665EE3">
        <w:rPr>
          <w:rStyle w:val="ui-provider"/>
          <w:rFonts w:asciiTheme="minorHAnsi" w:hAnsiTheme="minorHAnsi" w:cstheme="minorBidi"/>
          <w:sz w:val="24"/>
          <w:szCs w:val="24"/>
        </w:rPr>
        <w:t>s</w:t>
      </w:r>
      <w:r w:rsidR="00935F4E" w:rsidRPr="20665EE3">
        <w:rPr>
          <w:rStyle w:val="ui-provider"/>
          <w:rFonts w:asciiTheme="minorHAnsi" w:hAnsiTheme="minorHAnsi" w:cstheme="minorBidi"/>
          <w:sz w:val="24"/>
          <w:szCs w:val="24"/>
        </w:rPr>
        <w:t xml:space="preserve"> no choice in making as a result of the continuing shortfall in funding being made available to Education in NI.  </w:t>
      </w:r>
      <w:r w:rsidRPr="20665EE3">
        <w:rPr>
          <w:rStyle w:val="ui-provider"/>
          <w:rFonts w:asciiTheme="minorHAnsi" w:hAnsiTheme="minorHAnsi" w:cstheme="minorBidi"/>
          <w:sz w:val="24"/>
          <w:szCs w:val="24"/>
        </w:rPr>
        <w:t xml:space="preserve"> </w:t>
      </w:r>
    </w:p>
    <w:p w14:paraId="32FAFF42" w14:textId="58B55060" w:rsidR="00DD0619" w:rsidRDefault="00DD0619" w:rsidP="00DD0619">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t>However, CSSC continue</w:t>
      </w:r>
      <w:r w:rsidR="00ED5656">
        <w:rPr>
          <w:rStyle w:val="ui-provider"/>
          <w:rFonts w:asciiTheme="minorHAnsi" w:hAnsiTheme="minorHAnsi" w:cstheme="minorHAnsi"/>
          <w:sz w:val="24"/>
          <w:szCs w:val="24"/>
        </w:rPr>
        <w:t>s</w:t>
      </w:r>
      <w:r>
        <w:rPr>
          <w:rStyle w:val="ui-provider"/>
          <w:rFonts w:asciiTheme="minorHAnsi" w:hAnsiTheme="minorHAnsi" w:cstheme="minorHAnsi"/>
          <w:sz w:val="24"/>
          <w:szCs w:val="24"/>
        </w:rPr>
        <w:t xml:space="preserve"> to be concerned that major negative impacts from the budget reductions will be experienced by the most vulnerable in our education system as outlined in the Consultation on the Department of Education Budget 2023-24 Equality Impact Assessment. </w:t>
      </w:r>
    </w:p>
    <w:p w14:paraId="4D360973" w14:textId="13BF11A9" w:rsidR="00ED5656" w:rsidRDefault="00ED5656" w:rsidP="00ED5656">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t xml:space="preserve">The current position is steadily deteriorating with more schools expected to report funding deficits as a result. As the funding authority this directly contributes to the Education Authority deficit.  </w:t>
      </w:r>
    </w:p>
    <w:p w14:paraId="2A1CE4C4" w14:textId="00756376" w:rsidR="00ED5656" w:rsidRPr="00ED5656" w:rsidRDefault="00ED5656" w:rsidP="00ED5656">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t xml:space="preserve">The significant backlog in support for school infrastructure, maintenance and minor capital works will exacerbate identified impacts on the education of our children and young people, a generation of children already adversely affected as a result of the COVID-19 pandemic. </w:t>
      </w:r>
    </w:p>
    <w:p w14:paraId="62218341" w14:textId="0C289E72" w:rsidR="008E4744" w:rsidRDefault="008E4744" w:rsidP="00720B49">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t xml:space="preserve">CSSC has consistently highlighted the critical financial pressures facing education in Northern Ireland, which are starker than elsewhere in the United Kingdom.  </w:t>
      </w:r>
      <w:r w:rsidR="00ED0884">
        <w:rPr>
          <w:rStyle w:val="ui-provider"/>
          <w:rFonts w:asciiTheme="minorHAnsi" w:hAnsiTheme="minorHAnsi" w:cstheme="minorHAnsi"/>
          <w:sz w:val="24"/>
          <w:szCs w:val="24"/>
        </w:rPr>
        <w:t xml:space="preserve">With </w:t>
      </w:r>
      <w:r w:rsidR="00ED0884">
        <w:rPr>
          <w:rStyle w:val="ui-provider"/>
          <w:rFonts w:asciiTheme="minorHAnsi" w:hAnsiTheme="minorHAnsi" w:cstheme="minorHAnsi"/>
          <w:sz w:val="24"/>
          <w:szCs w:val="24"/>
        </w:rPr>
        <w:lastRenderedPageBreak/>
        <w:t xml:space="preserve">other education bodies, CSSC has publicly called for an answer as to why this lack of equality continues between the important funding commitments given to pupils elsewhere in the UK and children and young people in NI. </w:t>
      </w:r>
    </w:p>
    <w:p w14:paraId="5D5A1534" w14:textId="5278BA1F" w:rsidR="00DD0619" w:rsidRDefault="00935F4E" w:rsidP="00DD0619">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t>The ‘Consequences of the cuts to education for children and young people in Northern Ireland’ report reinforces the impact of the deficit</w:t>
      </w:r>
      <w:r w:rsidR="00EA3A32">
        <w:rPr>
          <w:rStyle w:val="ui-provider"/>
          <w:rFonts w:asciiTheme="minorHAnsi" w:hAnsiTheme="minorHAnsi" w:cstheme="minorHAnsi"/>
          <w:sz w:val="24"/>
          <w:szCs w:val="24"/>
        </w:rPr>
        <w:t xml:space="preserve"> </w:t>
      </w:r>
      <w:r>
        <w:rPr>
          <w:rStyle w:val="ui-provider"/>
          <w:rFonts w:asciiTheme="minorHAnsi" w:hAnsiTheme="minorHAnsi" w:cstheme="minorHAnsi"/>
          <w:sz w:val="24"/>
          <w:szCs w:val="24"/>
        </w:rPr>
        <w:t>and the budget decisions being taken that are outlined in th</w:t>
      </w:r>
      <w:r w:rsidR="00EA3A32">
        <w:rPr>
          <w:rStyle w:val="ui-provider"/>
          <w:rFonts w:asciiTheme="minorHAnsi" w:hAnsiTheme="minorHAnsi" w:cstheme="minorHAnsi"/>
          <w:sz w:val="24"/>
          <w:szCs w:val="24"/>
        </w:rPr>
        <w:t xml:space="preserve">e Consultation on the Department of Education Budget 2023-24 Equality Impact Assessment.  It explains further how lack of funding will disproportionately affect the most vulnerable children and young people highlighting a breach of educational rights contained in the UN Convention on the Rights of the Child (UNCRC). </w:t>
      </w:r>
    </w:p>
    <w:p w14:paraId="3834B24C" w14:textId="407026EE" w:rsidR="00ED5656" w:rsidRPr="00ED5656" w:rsidRDefault="00A83AE1">
      <w:pPr>
        <w:pStyle w:val="ListParagraph"/>
        <w:numPr>
          <w:ilvl w:val="0"/>
          <w:numId w:val="2"/>
        </w:numPr>
        <w:spacing w:after="160" w:line="259" w:lineRule="auto"/>
        <w:contextualSpacing/>
        <w:rPr>
          <w:rStyle w:val="ui-provider"/>
          <w:rFonts w:eastAsia="Calibri"/>
        </w:rPr>
      </w:pPr>
      <w:r w:rsidRPr="20665EE3">
        <w:rPr>
          <w:rStyle w:val="ui-provider"/>
          <w:rFonts w:asciiTheme="minorHAnsi" w:hAnsiTheme="minorHAnsi" w:cstheme="minorBidi"/>
          <w:sz w:val="24"/>
          <w:szCs w:val="24"/>
        </w:rPr>
        <w:t xml:space="preserve">As stated above, CSSC supports the largest education sector including 38 special schools. </w:t>
      </w:r>
      <w:r w:rsidR="00ED5656" w:rsidRPr="20665EE3">
        <w:rPr>
          <w:rStyle w:val="ui-provider"/>
          <w:rFonts w:asciiTheme="minorHAnsi" w:hAnsiTheme="minorHAnsi" w:cstheme="minorBidi"/>
          <w:sz w:val="24"/>
          <w:szCs w:val="24"/>
        </w:rPr>
        <w:t xml:space="preserve">The Education Authority (EA) reported a significant </w:t>
      </w:r>
      <w:r w:rsidR="391A61DB" w:rsidRPr="20665EE3">
        <w:rPr>
          <w:rStyle w:val="ui-provider"/>
          <w:rFonts w:asciiTheme="minorHAnsi" w:hAnsiTheme="minorHAnsi" w:cstheme="minorBidi"/>
          <w:sz w:val="24"/>
          <w:szCs w:val="24"/>
        </w:rPr>
        <w:t xml:space="preserve">increase </w:t>
      </w:r>
      <w:r w:rsidR="00ED5656" w:rsidRPr="20665EE3">
        <w:rPr>
          <w:rStyle w:val="ui-provider"/>
          <w:rFonts w:asciiTheme="minorHAnsi" w:hAnsiTheme="minorHAnsi" w:cstheme="minorBidi"/>
          <w:sz w:val="24"/>
          <w:szCs w:val="24"/>
        </w:rPr>
        <w:t xml:space="preserve">in the number of children with Special Educational Needs </w:t>
      </w:r>
      <w:r w:rsidR="6DF679BF" w:rsidRPr="20665EE3">
        <w:rPr>
          <w:rStyle w:val="ui-provider"/>
          <w:rFonts w:asciiTheme="minorHAnsi" w:hAnsiTheme="minorHAnsi" w:cstheme="minorBidi"/>
          <w:sz w:val="24"/>
          <w:szCs w:val="24"/>
        </w:rPr>
        <w:t xml:space="preserve">and </w:t>
      </w:r>
      <w:r w:rsidR="00ED5656" w:rsidRPr="20665EE3">
        <w:rPr>
          <w:rStyle w:val="ui-provider"/>
          <w:rFonts w:asciiTheme="minorHAnsi" w:hAnsiTheme="minorHAnsi" w:cstheme="minorBidi"/>
          <w:sz w:val="24"/>
          <w:szCs w:val="24"/>
        </w:rPr>
        <w:t>a</w:t>
      </w:r>
      <w:r w:rsidR="26EF02F3" w:rsidRPr="20665EE3">
        <w:rPr>
          <w:rStyle w:val="ui-provider"/>
          <w:rFonts w:asciiTheme="minorHAnsi" w:hAnsiTheme="minorHAnsi" w:cstheme="minorBidi"/>
          <w:sz w:val="24"/>
          <w:szCs w:val="24"/>
        </w:rPr>
        <w:t>n increase of</w:t>
      </w:r>
      <w:r w:rsidR="00ED5656" w:rsidRPr="20665EE3">
        <w:rPr>
          <w:rStyle w:val="ui-provider"/>
          <w:rFonts w:asciiTheme="minorHAnsi" w:hAnsiTheme="minorHAnsi" w:cstheme="minorBidi"/>
          <w:sz w:val="24"/>
          <w:szCs w:val="24"/>
        </w:rPr>
        <w:t xml:space="preserve"> 26.44% in the number of pupils accessing a placement in a special school and in the same period, a 24.1% increase in the number of pupils accessing a placement in specialist provision in mainstream with this trend expected to continue. A</w:t>
      </w:r>
      <w:r w:rsidR="00FB00CC" w:rsidRPr="20665EE3">
        <w:rPr>
          <w:rStyle w:val="ui-provider"/>
          <w:rFonts w:asciiTheme="minorHAnsi" w:hAnsiTheme="minorHAnsi" w:cstheme="minorBidi"/>
          <w:sz w:val="24"/>
          <w:szCs w:val="24"/>
        </w:rPr>
        <w:t>s</w:t>
      </w:r>
      <w:r w:rsidR="00ED5656" w:rsidRPr="20665EE3">
        <w:rPr>
          <w:rStyle w:val="ui-provider"/>
          <w:rFonts w:asciiTheme="minorHAnsi" w:hAnsiTheme="minorHAnsi" w:cstheme="minorBidi"/>
          <w:sz w:val="24"/>
          <w:szCs w:val="24"/>
        </w:rPr>
        <w:t xml:space="preserve"> forecast by </w:t>
      </w:r>
      <w:r w:rsidRPr="20665EE3">
        <w:rPr>
          <w:rStyle w:val="ui-provider"/>
          <w:rFonts w:asciiTheme="minorHAnsi" w:hAnsiTheme="minorHAnsi" w:cstheme="minorBidi"/>
          <w:sz w:val="24"/>
          <w:szCs w:val="24"/>
        </w:rPr>
        <w:t>DE</w:t>
      </w:r>
      <w:r w:rsidR="00ED5656" w:rsidRPr="20665EE3">
        <w:rPr>
          <w:rStyle w:val="ui-provider"/>
          <w:rFonts w:asciiTheme="minorHAnsi" w:hAnsiTheme="minorHAnsi" w:cstheme="minorBidi"/>
          <w:sz w:val="24"/>
          <w:szCs w:val="24"/>
        </w:rPr>
        <w:t>,</w:t>
      </w:r>
      <w:r w:rsidRPr="20665EE3">
        <w:rPr>
          <w:rStyle w:val="ui-provider"/>
          <w:rFonts w:asciiTheme="minorHAnsi" w:hAnsiTheme="minorHAnsi" w:cstheme="minorBidi"/>
          <w:sz w:val="24"/>
          <w:szCs w:val="24"/>
        </w:rPr>
        <w:t xml:space="preserve"> total expenditure for Special Education Needs is projected to be £500 million in 2022/23, an increase of 100% over the previous 8 years and account</w:t>
      </w:r>
      <w:r w:rsidR="040841B3" w:rsidRPr="20665EE3">
        <w:rPr>
          <w:rStyle w:val="ui-provider"/>
          <w:rFonts w:asciiTheme="minorHAnsi" w:hAnsiTheme="minorHAnsi" w:cstheme="minorBidi"/>
          <w:sz w:val="24"/>
          <w:szCs w:val="24"/>
        </w:rPr>
        <w:t>s</w:t>
      </w:r>
      <w:r w:rsidRPr="20665EE3">
        <w:rPr>
          <w:rStyle w:val="ui-provider"/>
          <w:rFonts w:asciiTheme="minorHAnsi" w:hAnsiTheme="minorHAnsi" w:cstheme="minorBidi"/>
          <w:sz w:val="24"/>
          <w:szCs w:val="24"/>
        </w:rPr>
        <w:t xml:space="preserve"> for nearly 25% of the budget. CSSC is extremely concerned with the major negative impacts from budget reductions to Special Education Needs (SEN) </w:t>
      </w:r>
      <w:r w:rsidR="00ED5656" w:rsidRPr="20665EE3">
        <w:rPr>
          <w:rStyle w:val="ui-provider"/>
          <w:rFonts w:asciiTheme="minorHAnsi" w:hAnsiTheme="minorHAnsi" w:cstheme="minorBidi"/>
          <w:sz w:val="24"/>
          <w:szCs w:val="24"/>
        </w:rPr>
        <w:t xml:space="preserve">reported by school leaders and </w:t>
      </w:r>
      <w:r w:rsidRPr="20665EE3">
        <w:rPr>
          <w:rStyle w:val="ui-provider"/>
          <w:rFonts w:asciiTheme="minorHAnsi" w:hAnsiTheme="minorHAnsi" w:cstheme="minorBidi"/>
          <w:sz w:val="24"/>
          <w:szCs w:val="24"/>
        </w:rPr>
        <w:t xml:space="preserve">highlighted by the EQIA Consultation Report on the 2023-24 Resource Budget.  </w:t>
      </w:r>
    </w:p>
    <w:p w14:paraId="105F199D" w14:textId="77777777" w:rsidR="00DD0619" w:rsidRPr="00ED5656" w:rsidRDefault="00DD0619" w:rsidP="00ED5656">
      <w:pPr>
        <w:spacing w:after="160" w:line="259" w:lineRule="auto"/>
        <w:contextualSpacing/>
        <w:rPr>
          <w:rStyle w:val="ui-provider"/>
          <w:rFonts w:asciiTheme="minorHAnsi" w:hAnsiTheme="minorHAnsi" w:cstheme="minorHAnsi"/>
        </w:rPr>
      </w:pPr>
    </w:p>
    <w:p w14:paraId="12D0BA8D" w14:textId="6FAF5ED8" w:rsidR="00DD0619" w:rsidRPr="00ED5656" w:rsidRDefault="00DD0619" w:rsidP="00ED5656">
      <w:pPr>
        <w:pStyle w:val="ListParagraph"/>
        <w:spacing w:after="160" w:line="259" w:lineRule="auto"/>
        <w:ind w:left="360"/>
        <w:contextualSpacing/>
        <w:rPr>
          <w:rStyle w:val="ui-provider"/>
          <w:rFonts w:asciiTheme="minorHAnsi" w:hAnsiTheme="minorHAnsi" w:cstheme="minorHAnsi"/>
          <w:b/>
          <w:bCs/>
          <w:sz w:val="24"/>
          <w:szCs w:val="24"/>
        </w:rPr>
      </w:pPr>
      <w:r w:rsidRPr="00ED5656">
        <w:rPr>
          <w:rStyle w:val="ui-provider"/>
          <w:rFonts w:asciiTheme="minorHAnsi" w:hAnsiTheme="minorHAnsi" w:cstheme="minorHAnsi"/>
          <w:b/>
          <w:bCs/>
          <w:sz w:val="24"/>
          <w:szCs w:val="24"/>
        </w:rPr>
        <w:t xml:space="preserve">General comments </w:t>
      </w:r>
    </w:p>
    <w:p w14:paraId="28BE697E" w14:textId="6798826C" w:rsidR="00ED0884" w:rsidRPr="00DD0619" w:rsidRDefault="00EA3A32" w:rsidP="00DD0619">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t xml:space="preserve">The amount provided to schools to deliver education is simply not enough. </w:t>
      </w:r>
    </w:p>
    <w:p w14:paraId="792C3D91" w14:textId="013E0C15" w:rsidR="00EA3A32" w:rsidRPr="00DD0619" w:rsidRDefault="00EA3A32" w:rsidP="00DD0619">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t xml:space="preserve">Schools and education service providers need consistent and sufficient core funding that is not dependent on in year allocations or one-off payment.  </w:t>
      </w:r>
    </w:p>
    <w:p w14:paraId="21268987" w14:textId="77777777" w:rsidR="00EA3A32" w:rsidRDefault="00EA3A32" w:rsidP="00EA3A32">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t xml:space="preserve">Education in Northern should continue to be provided with sufficient funding that provides equity to our children and young people.  Schools need stable budgets with a clear pay and price commitment. </w:t>
      </w:r>
    </w:p>
    <w:p w14:paraId="03CA1427" w14:textId="77777777" w:rsidR="00ED0884" w:rsidRDefault="00ED0884" w:rsidP="00ED0884">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t>The impact of the underfunding on the lives of all children and young people is lived each day by school leaders and staff.</w:t>
      </w:r>
    </w:p>
    <w:p w14:paraId="7A73DB2E" w14:textId="77777777" w:rsidR="00ED0884" w:rsidRDefault="00ED0884" w:rsidP="00ED0884">
      <w:pPr>
        <w:pStyle w:val="ListParagraph"/>
        <w:numPr>
          <w:ilvl w:val="0"/>
          <w:numId w:val="2"/>
        </w:numPr>
        <w:spacing w:after="160" w:line="259" w:lineRule="auto"/>
        <w:contextualSpacing/>
        <w:rPr>
          <w:rStyle w:val="ui-provider"/>
          <w:rFonts w:asciiTheme="minorHAnsi" w:hAnsiTheme="minorHAnsi" w:cstheme="minorHAnsi"/>
          <w:sz w:val="24"/>
          <w:szCs w:val="24"/>
        </w:rPr>
      </w:pPr>
      <w:r>
        <w:rPr>
          <w:rStyle w:val="ui-provider"/>
          <w:rFonts w:asciiTheme="minorHAnsi" w:hAnsiTheme="minorHAnsi" w:cstheme="minorHAnsi"/>
          <w:sz w:val="24"/>
          <w:szCs w:val="24"/>
        </w:rPr>
        <w:lastRenderedPageBreak/>
        <w:t xml:space="preserve">There is a need for greater recognition of the significantly important role education plays in shaping, investing and protecting the future of our children and young people. </w:t>
      </w:r>
    </w:p>
    <w:p w14:paraId="3FFAF4E8" w14:textId="77777777" w:rsidR="00EA3A32" w:rsidRPr="00DD0619" w:rsidRDefault="00EA3A32" w:rsidP="00DD0619">
      <w:pPr>
        <w:spacing w:after="160" w:line="259" w:lineRule="auto"/>
        <w:ind w:left="360"/>
        <w:contextualSpacing/>
        <w:rPr>
          <w:rStyle w:val="ui-provider"/>
          <w:rFonts w:asciiTheme="minorHAnsi" w:hAnsiTheme="minorHAnsi" w:cstheme="minorHAnsi"/>
        </w:rPr>
      </w:pPr>
    </w:p>
    <w:p w14:paraId="088C4A75" w14:textId="77777777" w:rsidR="00EA3A32" w:rsidRPr="00EA3A32" w:rsidRDefault="00EA3A32" w:rsidP="00EA3A32">
      <w:pPr>
        <w:spacing w:after="160" w:line="259" w:lineRule="auto"/>
        <w:contextualSpacing/>
        <w:rPr>
          <w:rFonts w:asciiTheme="minorHAnsi" w:hAnsiTheme="minorHAnsi" w:cstheme="minorHAnsi"/>
        </w:rPr>
      </w:pPr>
    </w:p>
    <w:p w14:paraId="09A0207D" w14:textId="77777777" w:rsidR="00720B49" w:rsidRPr="00DA6D3C" w:rsidRDefault="00720B49" w:rsidP="00720B49">
      <w:pPr>
        <w:rPr>
          <w:rStyle w:val="ui-provider"/>
          <w:rFonts w:asciiTheme="minorHAnsi" w:hAnsiTheme="minorHAnsi" w:cstheme="minorHAnsi"/>
        </w:rPr>
      </w:pPr>
    </w:p>
    <w:p w14:paraId="39E2D6FE" w14:textId="77777777" w:rsidR="00720B49" w:rsidRPr="00DA6D3C" w:rsidRDefault="00720B49" w:rsidP="00720B49">
      <w:pPr>
        <w:ind w:left="720"/>
        <w:rPr>
          <w:rStyle w:val="ui-provider"/>
          <w:rFonts w:asciiTheme="minorHAnsi" w:hAnsiTheme="minorHAnsi" w:cstheme="minorHAnsi"/>
        </w:rPr>
      </w:pPr>
    </w:p>
    <w:p w14:paraId="1FE2D807" w14:textId="77777777" w:rsidR="00720B49" w:rsidRPr="00DA6D3C" w:rsidRDefault="00720B49" w:rsidP="00720B49">
      <w:pPr>
        <w:ind w:left="720"/>
        <w:rPr>
          <w:rStyle w:val="ui-provider"/>
          <w:rFonts w:asciiTheme="minorHAnsi" w:hAnsiTheme="minorHAnsi" w:cstheme="minorHAnsi"/>
        </w:rPr>
      </w:pPr>
    </w:p>
    <w:p w14:paraId="28DA130B" w14:textId="77777777" w:rsidR="00720B49" w:rsidRPr="00DA6D3C" w:rsidRDefault="00720B49" w:rsidP="00720B49">
      <w:pPr>
        <w:ind w:left="720"/>
        <w:rPr>
          <w:rStyle w:val="ui-provider"/>
          <w:rFonts w:asciiTheme="minorHAnsi" w:hAnsiTheme="minorHAnsi" w:cstheme="minorHAnsi"/>
        </w:rPr>
      </w:pPr>
    </w:p>
    <w:p w14:paraId="552F2110" w14:textId="77777777" w:rsidR="00720B49" w:rsidRPr="00DA6D3C" w:rsidRDefault="00720B49" w:rsidP="00720B49">
      <w:pPr>
        <w:ind w:left="720"/>
        <w:rPr>
          <w:rStyle w:val="ui-provider"/>
          <w:rFonts w:asciiTheme="minorHAnsi" w:hAnsiTheme="minorHAnsi" w:cstheme="minorHAnsi"/>
        </w:rPr>
      </w:pPr>
    </w:p>
    <w:p w14:paraId="7F53853E" w14:textId="77777777" w:rsidR="00720B49" w:rsidRPr="00DA6D3C" w:rsidRDefault="00720B49" w:rsidP="00720B49">
      <w:pPr>
        <w:ind w:left="720"/>
        <w:rPr>
          <w:rStyle w:val="ui-provider"/>
          <w:rFonts w:asciiTheme="minorHAnsi" w:hAnsiTheme="minorHAnsi" w:cstheme="minorHAnsi"/>
        </w:rPr>
      </w:pPr>
    </w:p>
    <w:p w14:paraId="14968FFB" w14:textId="3E58D632" w:rsidR="00B02765" w:rsidRPr="00DA6D3C" w:rsidRDefault="00B02765" w:rsidP="004F4171">
      <w:pPr>
        <w:ind w:left="720"/>
        <w:rPr>
          <w:rFonts w:asciiTheme="minorHAnsi" w:hAnsiTheme="minorHAnsi" w:cstheme="minorHAnsi"/>
        </w:rPr>
      </w:pPr>
    </w:p>
    <w:sectPr w:rsidR="00B02765" w:rsidRPr="00DA6D3C" w:rsidSect="00DF67A1">
      <w:headerReference w:type="default" r:id="rId12"/>
      <w:footerReference w:type="default" r:id="rId13"/>
      <w:pgSz w:w="11906" w:h="16838"/>
      <w:pgMar w:top="1440" w:right="1440" w:bottom="1440" w:left="1440"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5E1E" w14:textId="77777777" w:rsidR="00293CAE" w:rsidRDefault="00293CAE" w:rsidP="006D3687">
      <w:r>
        <w:separator/>
      </w:r>
    </w:p>
  </w:endnote>
  <w:endnote w:type="continuationSeparator" w:id="0">
    <w:p w14:paraId="0EBDB567" w14:textId="77777777" w:rsidR="00293CAE" w:rsidRDefault="00293CAE"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ED0D" w14:textId="77777777" w:rsidR="00325B8C" w:rsidRPr="005E6273" w:rsidRDefault="00325B8C" w:rsidP="005F35B5">
    <w:pPr>
      <w:pStyle w:val="Footer"/>
      <w:jc w:val="center"/>
      <w:rPr>
        <w:rStyle w:val="Hyperlink"/>
        <w:noProof/>
        <w:sz w:val="32"/>
        <w:szCs w:val="32"/>
        <w:lang w:eastAsia="en-GB"/>
      </w:rPr>
    </w:pPr>
    <w:r w:rsidRPr="005E6273">
      <w:rPr>
        <w:noProof/>
        <w:sz w:val="32"/>
        <w:szCs w:val="32"/>
        <w:lang w:eastAsia="en-GB"/>
      </w:rPr>
      <w:t xml:space="preserve">Controlled Schools’ Support Council </w:t>
    </w:r>
    <w:hyperlink r:id="rId1" w:history="1">
      <w:r w:rsidR="00E40198" w:rsidRPr="005E6273">
        <w:rPr>
          <w:rStyle w:val="Hyperlink"/>
          <w:noProof/>
          <w:sz w:val="32"/>
          <w:szCs w:val="32"/>
          <w:lang w:eastAsia="en-GB"/>
        </w:rPr>
        <w:t>www.csscni.org.uk</w:t>
      </w:r>
    </w:hyperlink>
  </w:p>
  <w:p w14:paraId="695FF465" w14:textId="77777777" w:rsidR="005E6273" w:rsidRDefault="00D95341" w:rsidP="005F35B5">
    <w:pPr>
      <w:pStyle w:val="Footer"/>
      <w:jc w:val="center"/>
      <w:rPr>
        <w:noProof/>
        <w:szCs w:val="24"/>
        <w:lang w:eastAsia="en-GB"/>
      </w:rPr>
    </w:pPr>
    <w:r>
      <w:rPr>
        <w:noProof/>
        <w:szCs w:val="24"/>
        <w:lang w:eastAsia="en-GB"/>
      </w:rPr>
      <w:t>Registered with T</w:t>
    </w:r>
    <w:r w:rsidR="005E6273">
      <w:rPr>
        <w:noProof/>
        <w:szCs w:val="24"/>
        <w:lang w:eastAsia="en-GB"/>
      </w:rPr>
      <w:t>he Charity Commission for Northern Ireland NIC107873</w:t>
    </w:r>
  </w:p>
  <w:p w14:paraId="212FBD74" w14:textId="77777777" w:rsidR="00E40198" w:rsidRPr="00325B8C" w:rsidRDefault="00E40198" w:rsidP="00325B8C">
    <w:pPr>
      <w:pStyle w:val="Footer"/>
      <w:rPr>
        <w:noProof/>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D903" w14:textId="77777777" w:rsidR="00293CAE" w:rsidRDefault="00293CAE" w:rsidP="006D3687">
      <w:r>
        <w:separator/>
      </w:r>
    </w:p>
  </w:footnote>
  <w:footnote w:type="continuationSeparator" w:id="0">
    <w:p w14:paraId="29E3B218" w14:textId="77777777" w:rsidR="00293CAE" w:rsidRDefault="00293CAE" w:rsidP="006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BCA2" w14:textId="73E4EB0F" w:rsidR="0017155D" w:rsidRPr="0017155D" w:rsidRDefault="00423B76" w:rsidP="0017155D">
    <w:pPr>
      <w:pStyle w:val="Header"/>
      <w:jc w:val="right"/>
      <w:rPr>
        <w:b/>
      </w:rPr>
    </w:pPr>
    <w:r>
      <w:rPr>
        <w:noProof/>
        <w:lang w:eastAsia="en-GB"/>
      </w:rPr>
      <w:drawing>
        <wp:inline distT="0" distB="0" distL="0" distR="0" wp14:anchorId="26C1070D" wp14:editId="77D99E15">
          <wp:extent cx="2514600" cy="1257935"/>
          <wp:effectExtent l="0" t="0" r="0" b="0"/>
          <wp:docPr id="1" name="Picture 1" descr="CSSC logo which includes a 'hat' with the line Controlled Schools' Support Council working undernea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SC logo which includes a 'hat' with the line Controlled Schools' Support Council working underneath.&#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r w:rsidR="0017155D">
      <w:rPr>
        <w:b/>
      </w:rPr>
      <w:t>Controlled Schools’ Support C</w:t>
    </w:r>
    <w:r w:rsidR="0017155D" w:rsidRPr="0017155D">
      <w:rPr>
        <w:b/>
      </w:rPr>
      <w:t>ouncil</w:t>
    </w:r>
  </w:p>
  <w:p w14:paraId="268A5F21" w14:textId="45C4DBF8"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25704B62" w14:textId="46DA92A8" w:rsidR="0017155D" w:rsidRPr="0017155D" w:rsidRDefault="0017155D" w:rsidP="0017155D">
    <w:pPr>
      <w:pStyle w:val="Header"/>
      <w:jc w:val="right"/>
      <w:rPr>
        <w:b/>
      </w:rPr>
    </w:pPr>
    <w:proofErr w:type="spellStart"/>
    <w:r>
      <w:rPr>
        <w:b/>
      </w:rPr>
      <w:t>Stranmillis</w:t>
    </w:r>
    <w:proofErr w:type="spellEnd"/>
    <w:r>
      <w:rPr>
        <w:b/>
      </w:rPr>
      <w:t xml:space="preserve"> University C</w:t>
    </w:r>
    <w:r w:rsidRPr="0017155D">
      <w:rPr>
        <w:b/>
      </w:rPr>
      <w:t>ollege</w:t>
    </w:r>
  </w:p>
  <w:p w14:paraId="6008B2A3" w14:textId="1DD74DEA" w:rsidR="0017155D" w:rsidRPr="0017155D" w:rsidRDefault="0017155D" w:rsidP="0017155D">
    <w:pPr>
      <w:pStyle w:val="Header"/>
      <w:jc w:val="right"/>
      <w:rPr>
        <w:b/>
      </w:rPr>
    </w:pPr>
    <w:r>
      <w:rPr>
        <w:b/>
      </w:rPr>
      <w:t>B</w:t>
    </w:r>
    <w:r w:rsidRPr="0017155D">
      <w:rPr>
        <w:b/>
      </w:rPr>
      <w:t>elfast, BT9 5DY</w:t>
    </w:r>
  </w:p>
  <w:p w14:paraId="48B9EE5B" w14:textId="66812DFE" w:rsidR="0017155D" w:rsidRPr="0017155D" w:rsidRDefault="009B030D" w:rsidP="0017155D">
    <w:pPr>
      <w:pStyle w:val="Header"/>
      <w:jc w:val="right"/>
      <w:rPr>
        <w:b/>
      </w:rPr>
    </w:pPr>
    <w:r>
      <w:rPr>
        <w:b/>
      </w:rPr>
      <w:t>T: 028 9</w:t>
    </w:r>
    <w:r w:rsidR="0017155D" w:rsidRPr="0017155D">
      <w:rPr>
        <w:b/>
      </w:rPr>
      <w:t>531 3030</w:t>
    </w:r>
  </w:p>
  <w:p w14:paraId="1FF9FC6A" w14:textId="5757789D" w:rsidR="0017155D" w:rsidRDefault="0017155D" w:rsidP="0017155D">
    <w:pPr>
      <w:pStyle w:val="Header"/>
      <w:jc w:val="right"/>
      <w:rPr>
        <w:b/>
      </w:rPr>
    </w:pPr>
    <w:r>
      <w:rPr>
        <w:b/>
      </w:rPr>
      <w:t xml:space="preserve">E </w:t>
    </w:r>
    <w:hyperlink r:id="rId2" w:history="1">
      <w:r w:rsidR="00A33A57" w:rsidRPr="009451CD">
        <w:rPr>
          <w:rStyle w:val="Hyperlink"/>
          <w:b/>
        </w:rPr>
        <w:t>info@csscni.org.uk</w:t>
      </w:r>
    </w:hyperlink>
  </w:p>
  <w:p w14:paraId="545542CD" w14:textId="7A64462B" w:rsidR="0017155D" w:rsidRDefault="00171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632"/>
    <w:multiLevelType w:val="hybridMultilevel"/>
    <w:tmpl w:val="9D36CC90"/>
    <w:lvl w:ilvl="0" w:tplc="DD7670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D1546E"/>
    <w:multiLevelType w:val="hybridMultilevel"/>
    <w:tmpl w:val="AAD09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2B773B"/>
    <w:multiLevelType w:val="hybridMultilevel"/>
    <w:tmpl w:val="053C4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46731"/>
    <w:multiLevelType w:val="hybridMultilevel"/>
    <w:tmpl w:val="7BF8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535803">
    <w:abstractNumId w:val="1"/>
  </w:num>
  <w:num w:numId="2" w16cid:durableId="1683896402">
    <w:abstractNumId w:val="3"/>
  </w:num>
  <w:num w:numId="3" w16cid:durableId="439378149">
    <w:abstractNumId w:val="0"/>
  </w:num>
  <w:num w:numId="4" w16cid:durableId="703216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49"/>
    <w:rsid w:val="00047D35"/>
    <w:rsid w:val="000514A4"/>
    <w:rsid w:val="000969F3"/>
    <w:rsid w:val="00096A99"/>
    <w:rsid w:val="00134316"/>
    <w:rsid w:val="00167E64"/>
    <w:rsid w:val="0017155D"/>
    <w:rsid w:val="001A1D2A"/>
    <w:rsid w:val="001A6930"/>
    <w:rsid w:val="002357B6"/>
    <w:rsid w:val="00293CAE"/>
    <w:rsid w:val="002F12D6"/>
    <w:rsid w:val="00325B8C"/>
    <w:rsid w:val="003A3218"/>
    <w:rsid w:val="00423B76"/>
    <w:rsid w:val="004655C6"/>
    <w:rsid w:val="004A7A8F"/>
    <w:rsid w:val="004B0F7D"/>
    <w:rsid w:val="004F4171"/>
    <w:rsid w:val="005070E6"/>
    <w:rsid w:val="00512CD2"/>
    <w:rsid w:val="00515902"/>
    <w:rsid w:val="00574049"/>
    <w:rsid w:val="005E6273"/>
    <w:rsid w:val="005F35B5"/>
    <w:rsid w:val="00611B97"/>
    <w:rsid w:val="006306D2"/>
    <w:rsid w:val="00655CC9"/>
    <w:rsid w:val="00692D4A"/>
    <w:rsid w:val="006B2703"/>
    <w:rsid w:val="006D3687"/>
    <w:rsid w:val="006D6A52"/>
    <w:rsid w:val="00720B49"/>
    <w:rsid w:val="0072232A"/>
    <w:rsid w:val="0072569A"/>
    <w:rsid w:val="00725969"/>
    <w:rsid w:val="00734154"/>
    <w:rsid w:val="00795D32"/>
    <w:rsid w:val="00811762"/>
    <w:rsid w:val="00862FDC"/>
    <w:rsid w:val="008631B5"/>
    <w:rsid w:val="008E079A"/>
    <w:rsid w:val="008E4744"/>
    <w:rsid w:val="009128B8"/>
    <w:rsid w:val="00920080"/>
    <w:rsid w:val="00920F53"/>
    <w:rsid w:val="00935F4E"/>
    <w:rsid w:val="00950FCA"/>
    <w:rsid w:val="0096603E"/>
    <w:rsid w:val="00996EBD"/>
    <w:rsid w:val="009971EF"/>
    <w:rsid w:val="009B030D"/>
    <w:rsid w:val="00A33A57"/>
    <w:rsid w:val="00A42449"/>
    <w:rsid w:val="00A62A84"/>
    <w:rsid w:val="00A83AE1"/>
    <w:rsid w:val="00A861F0"/>
    <w:rsid w:val="00B02765"/>
    <w:rsid w:val="00B1386E"/>
    <w:rsid w:val="00B751AF"/>
    <w:rsid w:val="00B7596C"/>
    <w:rsid w:val="00BC0076"/>
    <w:rsid w:val="00BD56EA"/>
    <w:rsid w:val="00C27231"/>
    <w:rsid w:val="00C5493A"/>
    <w:rsid w:val="00CB22C4"/>
    <w:rsid w:val="00D07AB7"/>
    <w:rsid w:val="00D1645B"/>
    <w:rsid w:val="00D57310"/>
    <w:rsid w:val="00D95341"/>
    <w:rsid w:val="00DA03B6"/>
    <w:rsid w:val="00DA6D3C"/>
    <w:rsid w:val="00DC1636"/>
    <w:rsid w:val="00DD0619"/>
    <w:rsid w:val="00DF12DD"/>
    <w:rsid w:val="00DF67A1"/>
    <w:rsid w:val="00E37B25"/>
    <w:rsid w:val="00E40198"/>
    <w:rsid w:val="00EA0F2F"/>
    <w:rsid w:val="00EA2491"/>
    <w:rsid w:val="00EA3A32"/>
    <w:rsid w:val="00EB6E83"/>
    <w:rsid w:val="00ED0884"/>
    <w:rsid w:val="00ED5656"/>
    <w:rsid w:val="00EE09B6"/>
    <w:rsid w:val="00EE6CBA"/>
    <w:rsid w:val="00F43F46"/>
    <w:rsid w:val="00F91E10"/>
    <w:rsid w:val="00FA7BAB"/>
    <w:rsid w:val="00FB00CC"/>
    <w:rsid w:val="00FD56EA"/>
    <w:rsid w:val="00FE7189"/>
    <w:rsid w:val="040841B3"/>
    <w:rsid w:val="0432EDDC"/>
    <w:rsid w:val="12526AB3"/>
    <w:rsid w:val="1DA9BE79"/>
    <w:rsid w:val="20665EE3"/>
    <w:rsid w:val="247A60A3"/>
    <w:rsid w:val="25E9CAFA"/>
    <w:rsid w:val="26163104"/>
    <w:rsid w:val="26EF02F3"/>
    <w:rsid w:val="391A61DB"/>
    <w:rsid w:val="3BADFA7D"/>
    <w:rsid w:val="3E574BE0"/>
    <w:rsid w:val="42F99CFF"/>
    <w:rsid w:val="6D8707C6"/>
    <w:rsid w:val="6DF679BF"/>
    <w:rsid w:val="749318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BF810"/>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SC Style"/>
    <w:qFormat/>
    <w:rsid w:val="004B0F7D"/>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SSC heading"/>
    <w:basedOn w:val="Normal"/>
    <w:next w:val="Normal"/>
    <w:link w:val="Heading1Char"/>
    <w:uiPriority w:val="9"/>
    <w:qFormat/>
    <w:rsid w:val="003A3218"/>
    <w:pPr>
      <w:keepNext/>
      <w:keepLines/>
      <w:spacing w:before="240"/>
      <w:outlineLvl w:val="0"/>
    </w:pPr>
    <w:rPr>
      <w:rFonts w:asciiTheme="minorHAnsi" w:eastAsiaTheme="majorEastAsia" w:hAnsiTheme="minorHAnsi" w:cstheme="majorBidi"/>
      <w:b/>
      <w:szCs w:val="32"/>
      <w:lang w:eastAsia="en-US"/>
    </w:rPr>
  </w:style>
  <w:style w:type="paragraph" w:styleId="Heading3">
    <w:name w:val="heading 3"/>
    <w:basedOn w:val="Normal"/>
    <w:next w:val="Normal"/>
    <w:link w:val="Heading3Char"/>
    <w:uiPriority w:val="9"/>
    <w:unhideWhenUsed/>
    <w:qFormat/>
    <w:rsid w:val="004B0F7D"/>
    <w:pPr>
      <w:keepNext/>
      <w:keepLines/>
      <w:spacing w:before="40"/>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34154"/>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character" w:customStyle="1" w:styleId="Heading1Char">
    <w:name w:val="Heading 1 Char"/>
    <w:aliases w:val="CSSC heading Char"/>
    <w:basedOn w:val="DefaultParagraphFont"/>
    <w:link w:val="Heading1"/>
    <w:uiPriority w:val="9"/>
    <w:rsid w:val="003A3218"/>
    <w:rPr>
      <w:rFonts w:eastAsiaTheme="majorEastAsia" w:cstheme="majorBidi"/>
      <w:b/>
      <w:sz w:val="24"/>
      <w:szCs w:val="32"/>
    </w:rPr>
  </w:style>
  <w:style w:type="paragraph" w:styleId="BalloonText">
    <w:name w:val="Balloon Text"/>
    <w:basedOn w:val="Normal"/>
    <w:link w:val="BalloonTextChar"/>
    <w:uiPriority w:val="99"/>
    <w:semiHidden/>
    <w:unhideWhenUsed/>
    <w:rsid w:val="000514A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514A4"/>
    <w:rPr>
      <w:rFonts w:ascii="Segoe UI" w:hAnsi="Segoe UI" w:cs="Segoe UI"/>
      <w:sz w:val="18"/>
      <w:szCs w:val="18"/>
    </w:rPr>
  </w:style>
  <w:style w:type="character" w:customStyle="1" w:styleId="ui-provider">
    <w:name w:val="ui-provider"/>
    <w:basedOn w:val="DefaultParagraphFont"/>
    <w:rsid w:val="00574049"/>
  </w:style>
  <w:style w:type="paragraph" w:styleId="ListParagraph">
    <w:name w:val="List Paragraph"/>
    <w:basedOn w:val="Normal"/>
    <w:uiPriority w:val="34"/>
    <w:qFormat/>
    <w:rsid w:val="00D07AB7"/>
    <w:pPr>
      <w:ind w:left="720"/>
    </w:pPr>
    <w:rPr>
      <w:rFonts w:ascii="Calibri" w:eastAsiaTheme="minorHAnsi" w:hAnsi="Calibri" w:cs="Calibri"/>
      <w:sz w:val="22"/>
      <w:szCs w:val="22"/>
      <w:lang w:eastAsia="en-US"/>
      <w14:ligatures w14:val="standardContextual"/>
    </w:rPr>
  </w:style>
  <w:style w:type="character" w:customStyle="1" w:styleId="Heading3Char">
    <w:name w:val="Heading 3 Char"/>
    <w:basedOn w:val="DefaultParagraphFont"/>
    <w:link w:val="Heading3"/>
    <w:uiPriority w:val="9"/>
    <w:rsid w:val="004B0F7D"/>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FD56EA"/>
    <w:rPr>
      <w:i/>
      <w:iCs/>
    </w:rPr>
  </w:style>
  <w:style w:type="paragraph" w:styleId="NormalWeb">
    <w:name w:val="Normal (Web)"/>
    <w:basedOn w:val="Normal"/>
    <w:uiPriority w:val="99"/>
    <w:semiHidden/>
    <w:unhideWhenUsed/>
    <w:rsid w:val="00655CC9"/>
    <w:pPr>
      <w:spacing w:before="100" w:beforeAutospacing="1" w:after="100" w:afterAutospacing="1"/>
    </w:pPr>
  </w:style>
  <w:style w:type="paragraph" w:customStyle="1" w:styleId="paragraph">
    <w:name w:val="paragraph"/>
    <w:basedOn w:val="Normal"/>
    <w:rsid w:val="00DF67A1"/>
    <w:pPr>
      <w:spacing w:before="100" w:beforeAutospacing="1" w:after="100" w:afterAutospacing="1"/>
    </w:pPr>
  </w:style>
  <w:style w:type="character" w:customStyle="1" w:styleId="eop">
    <w:name w:val="eop"/>
    <w:basedOn w:val="DefaultParagraphFont"/>
    <w:rsid w:val="00DF67A1"/>
  </w:style>
  <w:style w:type="character" w:customStyle="1" w:styleId="normaltextrun">
    <w:name w:val="normaltextrun"/>
    <w:basedOn w:val="DefaultParagraphFont"/>
    <w:rsid w:val="00DF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8973">
      <w:bodyDiv w:val="1"/>
      <w:marLeft w:val="0"/>
      <w:marRight w:val="0"/>
      <w:marTop w:val="0"/>
      <w:marBottom w:val="0"/>
      <w:divBdr>
        <w:top w:val="none" w:sz="0" w:space="0" w:color="auto"/>
        <w:left w:val="none" w:sz="0" w:space="0" w:color="auto"/>
        <w:bottom w:val="none" w:sz="0" w:space="0" w:color="auto"/>
        <w:right w:val="none" w:sz="0" w:space="0" w:color="auto"/>
      </w:divBdr>
    </w:div>
    <w:div w:id="394355079">
      <w:bodyDiv w:val="1"/>
      <w:marLeft w:val="0"/>
      <w:marRight w:val="0"/>
      <w:marTop w:val="0"/>
      <w:marBottom w:val="0"/>
      <w:divBdr>
        <w:top w:val="none" w:sz="0" w:space="0" w:color="auto"/>
        <w:left w:val="none" w:sz="0" w:space="0" w:color="auto"/>
        <w:bottom w:val="none" w:sz="0" w:space="0" w:color="auto"/>
        <w:right w:val="none" w:sz="0" w:space="0" w:color="auto"/>
      </w:divBdr>
    </w:div>
    <w:div w:id="550918455">
      <w:bodyDiv w:val="1"/>
      <w:marLeft w:val="0"/>
      <w:marRight w:val="0"/>
      <w:marTop w:val="0"/>
      <w:marBottom w:val="0"/>
      <w:divBdr>
        <w:top w:val="none" w:sz="0" w:space="0" w:color="auto"/>
        <w:left w:val="none" w:sz="0" w:space="0" w:color="auto"/>
        <w:bottom w:val="none" w:sz="0" w:space="0" w:color="auto"/>
        <w:right w:val="none" w:sz="0" w:space="0" w:color="auto"/>
      </w:divBdr>
      <w:divsChild>
        <w:div w:id="1720125360">
          <w:marLeft w:val="0"/>
          <w:marRight w:val="0"/>
          <w:marTop w:val="0"/>
          <w:marBottom w:val="0"/>
          <w:divBdr>
            <w:top w:val="none" w:sz="0" w:space="0" w:color="auto"/>
            <w:left w:val="none" w:sz="0" w:space="0" w:color="auto"/>
            <w:bottom w:val="none" w:sz="0" w:space="0" w:color="auto"/>
            <w:right w:val="none" w:sz="0" w:space="0" w:color="auto"/>
          </w:divBdr>
        </w:div>
        <w:div w:id="2061660234">
          <w:marLeft w:val="0"/>
          <w:marRight w:val="0"/>
          <w:marTop w:val="0"/>
          <w:marBottom w:val="0"/>
          <w:divBdr>
            <w:top w:val="none" w:sz="0" w:space="0" w:color="auto"/>
            <w:left w:val="none" w:sz="0" w:space="0" w:color="auto"/>
            <w:bottom w:val="none" w:sz="0" w:space="0" w:color="auto"/>
            <w:right w:val="none" w:sz="0" w:space="0" w:color="auto"/>
          </w:divBdr>
        </w:div>
        <w:div w:id="1769616125">
          <w:marLeft w:val="0"/>
          <w:marRight w:val="0"/>
          <w:marTop w:val="0"/>
          <w:marBottom w:val="0"/>
          <w:divBdr>
            <w:top w:val="none" w:sz="0" w:space="0" w:color="auto"/>
            <w:left w:val="none" w:sz="0" w:space="0" w:color="auto"/>
            <w:bottom w:val="none" w:sz="0" w:space="0" w:color="auto"/>
            <w:right w:val="none" w:sz="0" w:space="0" w:color="auto"/>
          </w:divBdr>
        </w:div>
        <w:div w:id="658387258">
          <w:marLeft w:val="0"/>
          <w:marRight w:val="0"/>
          <w:marTop w:val="0"/>
          <w:marBottom w:val="0"/>
          <w:divBdr>
            <w:top w:val="none" w:sz="0" w:space="0" w:color="auto"/>
            <w:left w:val="none" w:sz="0" w:space="0" w:color="auto"/>
            <w:bottom w:val="none" w:sz="0" w:space="0" w:color="auto"/>
            <w:right w:val="none" w:sz="0" w:space="0" w:color="auto"/>
          </w:divBdr>
        </w:div>
        <w:div w:id="315647432">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621038366">
          <w:marLeft w:val="0"/>
          <w:marRight w:val="0"/>
          <w:marTop w:val="0"/>
          <w:marBottom w:val="0"/>
          <w:divBdr>
            <w:top w:val="none" w:sz="0" w:space="0" w:color="auto"/>
            <w:left w:val="none" w:sz="0" w:space="0" w:color="auto"/>
            <w:bottom w:val="none" w:sz="0" w:space="0" w:color="auto"/>
            <w:right w:val="none" w:sz="0" w:space="0" w:color="auto"/>
          </w:divBdr>
        </w:div>
        <w:div w:id="1296716387">
          <w:marLeft w:val="0"/>
          <w:marRight w:val="0"/>
          <w:marTop w:val="0"/>
          <w:marBottom w:val="0"/>
          <w:divBdr>
            <w:top w:val="none" w:sz="0" w:space="0" w:color="auto"/>
            <w:left w:val="none" w:sz="0" w:space="0" w:color="auto"/>
            <w:bottom w:val="none" w:sz="0" w:space="0" w:color="auto"/>
            <w:right w:val="none" w:sz="0" w:space="0" w:color="auto"/>
          </w:divBdr>
        </w:div>
        <w:div w:id="1027950971">
          <w:marLeft w:val="0"/>
          <w:marRight w:val="0"/>
          <w:marTop w:val="0"/>
          <w:marBottom w:val="0"/>
          <w:divBdr>
            <w:top w:val="none" w:sz="0" w:space="0" w:color="auto"/>
            <w:left w:val="none" w:sz="0" w:space="0" w:color="auto"/>
            <w:bottom w:val="none" w:sz="0" w:space="0" w:color="auto"/>
            <w:right w:val="none" w:sz="0" w:space="0" w:color="auto"/>
          </w:divBdr>
        </w:div>
        <w:div w:id="570624752">
          <w:marLeft w:val="0"/>
          <w:marRight w:val="0"/>
          <w:marTop w:val="0"/>
          <w:marBottom w:val="0"/>
          <w:divBdr>
            <w:top w:val="none" w:sz="0" w:space="0" w:color="auto"/>
            <w:left w:val="none" w:sz="0" w:space="0" w:color="auto"/>
            <w:bottom w:val="none" w:sz="0" w:space="0" w:color="auto"/>
            <w:right w:val="none" w:sz="0" w:space="0" w:color="auto"/>
          </w:divBdr>
        </w:div>
        <w:div w:id="802692005">
          <w:marLeft w:val="0"/>
          <w:marRight w:val="0"/>
          <w:marTop w:val="0"/>
          <w:marBottom w:val="0"/>
          <w:divBdr>
            <w:top w:val="none" w:sz="0" w:space="0" w:color="auto"/>
            <w:left w:val="none" w:sz="0" w:space="0" w:color="auto"/>
            <w:bottom w:val="none" w:sz="0" w:space="0" w:color="auto"/>
            <w:right w:val="none" w:sz="0" w:space="0" w:color="auto"/>
          </w:divBdr>
        </w:div>
        <w:div w:id="637344547">
          <w:marLeft w:val="0"/>
          <w:marRight w:val="0"/>
          <w:marTop w:val="0"/>
          <w:marBottom w:val="0"/>
          <w:divBdr>
            <w:top w:val="none" w:sz="0" w:space="0" w:color="auto"/>
            <w:left w:val="none" w:sz="0" w:space="0" w:color="auto"/>
            <w:bottom w:val="none" w:sz="0" w:space="0" w:color="auto"/>
            <w:right w:val="none" w:sz="0" w:space="0" w:color="auto"/>
          </w:divBdr>
        </w:div>
        <w:div w:id="736510435">
          <w:marLeft w:val="0"/>
          <w:marRight w:val="0"/>
          <w:marTop w:val="0"/>
          <w:marBottom w:val="0"/>
          <w:divBdr>
            <w:top w:val="none" w:sz="0" w:space="0" w:color="auto"/>
            <w:left w:val="none" w:sz="0" w:space="0" w:color="auto"/>
            <w:bottom w:val="none" w:sz="0" w:space="0" w:color="auto"/>
            <w:right w:val="none" w:sz="0" w:space="0" w:color="auto"/>
          </w:divBdr>
        </w:div>
        <w:div w:id="1341616143">
          <w:marLeft w:val="0"/>
          <w:marRight w:val="0"/>
          <w:marTop w:val="0"/>
          <w:marBottom w:val="0"/>
          <w:divBdr>
            <w:top w:val="none" w:sz="0" w:space="0" w:color="auto"/>
            <w:left w:val="none" w:sz="0" w:space="0" w:color="auto"/>
            <w:bottom w:val="none" w:sz="0" w:space="0" w:color="auto"/>
            <w:right w:val="none" w:sz="0" w:space="0" w:color="auto"/>
          </w:divBdr>
        </w:div>
        <w:div w:id="269438440">
          <w:marLeft w:val="0"/>
          <w:marRight w:val="0"/>
          <w:marTop w:val="0"/>
          <w:marBottom w:val="0"/>
          <w:divBdr>
            <w:top w:val="none" w:sz="0" w:space="0" w:color="auto"/>
            <w:left w:val="none" w:sz="0" w:space="0" w:color="auto"/>
            <w:bottom w:val="none" w:sz="0" w:space="0" w:color="auto"/>
            <w:right w:val="none" w:sz="0" w:space="0" w:color="auto"/>
          </w:divBdr>
        </w:div>
        <w:div w:id="1677266764">
          <w:marLeft w:val="0"/>
          <w:marRight w:val="0"/>
          <w:marTop w:val="0"/>
          <w:marBottom w:val="0"/>
          <w:divBdr>
            <w:top w:val="none" w:sz="0" w:space="0" w:color="auto"/>
            <w:left w:val="none" w:sz="0" w:space="0" w:color="auto"/>
            <w:bottom w:val="none" w:sz="0" w:space="0" w:color="auto"/>
            <w:right w:val="none" w:sz="0" w:space="0" w:color="auto"/>
          </w:divBdr>
        </w:div>
        <w:div w:id="1428574141">
          <w:marLeft w:val="0"/>
          <w:marRight w:val="0"/>
          <w:marTop w:val="0"/>
          <w:marBottom w:val="0"/>
          <w:divBdr>
            <w:top w:val="none" w:sz="0" w:space="0" w:color="auto"/>
            <w:left w:val="none" w:sz="0" w:space="0" w:color="auto"/>
            <w:bottom w:val="none" w:sz="0" w:space="0" w:color="auto"/>
            <w:right w:val="none" w:sz="0" w:space="0" w:color="auto"/>
          </w:divBdr>
        </w:div>
      </w:divsChild>
    </w:div>
    <w:div w:id="7102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csscni.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E19D48D8C5BD4B978C6A75DBE0EE9C" ma:contentTypeVersion="13" ma:contentTypeDescription="Create a new document." ma:contentTypeScope="" ma:versionID="eb96666852513d281eb62aceb20d5f2d">
  <xsd:schema xmlns:xsd="http://www.w3.org/2001/XMLSchema" xmlns:xs="http://www.w3.org/2001/XMLSchema" xmlns:p="http://schemas.microsoft.com/office/2006/metadata/properties" xmlns:ns2="2613236b-6036-4144-9a8d-d1f98a502b39" xmlns:ns3="569afda7-d684-44dc-b655-d64288afe06d" targetNamespace="http://schemas.microsoft.com/office/2006/metadata/properties" ma:root="true" ma:fieldsID="57398e0e4120b4e03be4c3682019529b" ns2:_="" ns3:_="">
    <xsd:import namespace="2613236b-6036-4144-9a8d-d1f98a502b39"/>
    <xsd:import namespace="569afda7-d684-44dc-b655-d64288af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236b-6036-4144-9a8d-d1f98a502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ff38f7-ee34-4d40-91c2-8b7815243f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afda7-d684-44dc-b655-d64288afe0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cf2f26-0ec6-469d-bf20-cee687746d5a}" ma:internalName="TaxCatchAll" ma:showField="CatchAllData" ma:web="569afda7-d684-44dc-b655-d64288afe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13236b-6036-4144-9a8d-d1f98a502b39">
      <Terms xmlns="http://schemas.microsoft.com/office/infopath/2007/PartnerControls"/>
    </lcf76f155ced4ddcb4097134ff3c332f>
    <TaxCatchAll xmlns="569afda7-d684-44dc-b655-d64288afe06d" xsi:nil="true"/>
  </documentManagement>
</p:properties>
</file>

<file path=customXml/itemProps1.xml><?xml version="1.0" encoding="utf-8"?>
<ds:datastoreItem xmlns:ds="http://schemas.openxmlformats.org/officeDocument/2006/customXml" ds:itemID="{3CF027C2-B5F9-463D-8F43-622D7012270C}">
  <ds:schemaRefs>
    <ds:schemaRef ds:uri="http://schemas.openxmlformats.org/officeDocument/2006/bibliography"/>
  </ds:schemaRefs>
</ds:datastoreItem>
</file>

<file path=customXml/itemProps2.xml><?xml version="1.0" encoding="utf-8"?>
<ds:datastoreItem xmlns:ds="http://schemas.openxmlformats.org/officeDocument/2006/customXml" ds:itemID="{C985C653-2EF8-49A1-9768-03D2E946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3236b-6036-4144-9a8d-d1f98a502b39"/>
    <ds:schemaRef ds:uri="569afda7-d684-44dc-b655-d64288af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53A78-8049-4AE7-BF45-8190BACF7526}">
  <ds:schemaRefs>
    <ds:schemaRef ds:uri="http://schemas.microsoft.com/sharepoint/v3/contenttype/forms"/>
  </ds:schemaRefs>
</ds:datastoreItem>
</file>

<file path=customXml/itemProps4.xml><?xml version="1.0" encoding="utf-8"?>
<ds:datastoreItem xmlns:ds="http://schemas.openxmlformats.org/officeDocument/2006/customXml" ds:itemID="{0805B38B-1A86-4AF2-AD38-457676ED4652}">
  <ds:schemaRefs>
    <ds:schemaRef ds:uri="http://schemas.microsoft.com/office/2006/metadata/properties"/>
    <ds:schemaRef ds:uri="http://schemas.microsoft.com/office/infopath/2007/PartnerControls"/>
    <ds:schemaRef ds:uri="2613236b-6036-4144-9a8d-d1f98a502b39"/>
    <ds:schemaRef ds:uri="569afda7-d684-44dc-b655-d64288afe06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708</Words>
  <Characters>4226</Characters>
  <Application>Microsoft Office Word</Application>
  <DocSecurity>4</DocSecurity>
  <Lines>132</Lines>
  <Paragraphs>93</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2</cp:revision>
  <cp:lastPrinted>2023-06-19T15:33:00Z</cp:lastPrinted>
  <dcterms:created xsi:type="dcterms:W3CDTF">2023-08-23T10:34:00Z</dcterms:created>
  <dcterms:modified xsi:type="dcterms:W3CDTF">2023-08-23T10:34:00Z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fb6be6eb59bf101a2898c8bd703dd93406c2351c7f87435c40456aff95ff5c08</vt:lpwstr>
  </property>
  <property fmtid="{D5CDD505-2E9C-101B-9397-08002B2CF9AE}" pid="3" name="ContentTypeId">
    <vt:lpwstr>0x010100FDE19D48D8C5BD4B978C6A75DBE0EE9C</vt:lpwstr>
  </property>
  <property fmtid="{D5CDD505-2E9C-101B-9397-08002B2CF9AE}" pid="4" name="MediaServiceImageTags">
    <vt:lpwstr/>
  </property>
</Properties>
</file>