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C5B9B" w14:textId="61EBDF11" w:rsidR="00AE18CE" w:rsidRDefault="00AE18CE" w:rsidP="00AE18CE">
      <w:pPr>
        <w:jc w:val="center"/>
        <w:rPr>
          <w:b/>
          <w:sz w:val="24"/>
          <w:szCs w:val="24"/>
        </w:rPr>
      </w:pPr>
      <w:r>
        <w:rPr>
          <w:b/>
          <w:noProof/>
          <w:sz w:val="24"/>
          <w:szCs w:val="24"/>
        </w:rPr>
        <w:drawing>
          <wp:anchor distT="0" distB="0" distL="114300" distR="114300" simplePos="0" relativeHeight="251658240" behindDoc="0" locked="0" layoutInCell="1" allowOverlap="1" wp14:anchorId="256BA7AA" wp14:editId="39619D06">
            <wp:simplePos x="0" y="0"/>
            <wp:positionH relativeFrom="margin">
              <wp:align>center</wp:align>
            </wp:positionH>
            <wp:positionV relativeFrom="paragraph">
              <wp:posOffset>-609600</wp:posOffset>
            </wp:positionV>
            <wp:extent cx="2152650" cy="10763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1076325"/>
                    </a:xfrm>
                    <a:prstGeom prst="rect">
                      <a:avLst/>
                    </a:prstGeom>
                  </pic:spPr>
                </pic:pic>
              </a:graphicData>
            </a:graphic>
          </wp:anchor>
        </w:drawing>
      </w:r>
    </w:p>
    <w:p w14:paraId="4ABDA16B" w14:textId="77777777" w:rsidR="00AE18CE" w:rsidRDefault="00AE18CE" w:rsidP="003F04C1">
      <w:pPr>
        <w:rPr>
          <w:b/>
          <w:sz w:val="24"/>
          <w:szCs w:val="24"/>
        </w:rPr>
      </w:pPr>
    </w:p>
    <w:p w14:paraId="046735A3" w14:textId="2E0D2E80" w:rsidR="003F04C1" w:rsidRPr="00AE18CE" w:rsidRDefault="003F04C1" w:rsidP="003F04C1">
      <w:pPr>
        <w:rPr>
          <w:b/>
          <w:sz w:val="24"/>
          <w:szCs w:val="24"/>
        </w:rPr>
      </w:pPr>
      <w:r w:rsidRPr="00AE18CE">
        <w:rPr>
          <w:b/>
          <w:sz w:val="24"/>
          <w:szCs w:val="24"/>
        </w:rPr>
        <w:t xml:space="preserve">CSSC </w:t>
      </w:r>
      <w:r w:rsidR="00AE18CE" w:rsidRPr="00AE18CE">
        <w:rPr>
          <w:b/>
          <w:sz w:val="24"/>
          <w:szCs w:val="24"/>
        </w:rPr>
        <w:t>response to the Programme for Government Outcomes Consultation February 2021</w:t>
      </w:r>
      <w:r w:rsidRPr="00AE18CE">
        <w:rPr>
          <w:b/>
          <w:sz w:val="24"/>
          <w:szCs w:val="24"/>
        </w:rPr>
        <w:t xml:space="preserve"> </w:t>
      </w:r>
    </w:p>
    <w:p w14:paraId="068163B8" w14:textId="7C44F87D" w:rsidR="003F04C1" w:rsidRPr="00AE18CE" w:rsidRDefault="00AE18CE" w:rsidP="00AE18CE">
      <w:pPr>
        <w:rPr>
          <w:b/>
        </w:rPr>
      </w:pPr>
      <w:r>
        <w:rPr>
          <w:bCs/>
        </w:rPr>
        <w:t>Online w</w:t>
      </w:r>
      <w:r w:rsidRPr="00AE18CE">
        <w:rPr>
          <w:bCs/>
        </w:rPr>
        <w:t xml:space="preserve">eb form response: </w:t>
      </w:r>
    </w:p>
    <w:p w14:paraId="2CDB3CFB" w14:textId="77777777" w:rsidR="006F0450" w:rsidRPr="00FC26D7" w:rsidRDefault="006F0450" w:rsidP="00FC26D7">
      <w:pPr>
        <w:pStyle w:val="ListParagraph"/>
        <w:numPr>
          <w:ilvl w:val="0"/>
          <w:numId w:val="3"/>
        </w:numPr>
        <w:rPr>
          <w:b/>
        </w:rPr>
      </w:pPr>
      <w:r w:rsidRPr="00FC26D7">
        <w:rPr>
          <w:rFonts w:cstheme="minorHAnsi"/>
          <w:b/>
        </w:rPr>
        <w:t>Our children and young people have the best start in life</w:t>
      </w:r>
    </w:p>
    <w:p w14:paraId="71BF270C" w14:textId="77777777" w:rsidR="00FC26D7" w:rsidRPr="00FC26D7" w:rsidRDefault="00FC26D7" w:rsidP="00FC26D7">
      <w:pPr>
        <w:pStyle w:val="ListParagraph"/>
        <w:ind w:left="360"/>
        <w:rPr>
          <w:b/>
        </w:rPr>
      </w:pPr>
    </w:p>
    <w:p w14:paraId="4D49F922" w14:textId="77777777" w:rsidR="006F0450" w:rsidRPr="00E62749" w:rsidRDefault="006F0450" w:rsidP="006F0450">
      <w:pPr>
        <w:pStyle w:val="ListParagraph"/>
        <w:numPr>
          <w:ilvl w:val="0"/>
          <w:numId w:val="2"/>
        </w:numPr>
        <w:rPr>
          <w:rFonts w:cstheme="minorHAnsi"/>
        </w:rPr>
      </w:pPr>
      <w:r w:rsidRPr="00E62749">
        <w:rPr>
          <w:rFonts w:cstheme="minorHAnsi"/>
        </w:rPr>
        <w:t xml:space="preserve">Do you feel this Outcome is worth including in the Programme for Government framework? </w:t>
      </w:r>
    </w:p>
    <w:p w14:paraId="29E77E45" w14:textId="77777777" w:rsidR="006F0450" w:rsidRDefault="006F0450" w:rsidP="006F0450">
      <w:pPr>
        <w:rPr>
          <w:rFonts w:cstheme="minorHAnsi"/>
        </w:rPr>
      </w:pPr>
      <w:r>
        <w:rPr>
          <w:rFonts w:cstheme="minorHAnsi"/>
        </w:rPr>
        <w:t xml:space="preserve">Yes. </w:t>
      </w:r>
    </w:p>
    <w:p w14:paraId="30E3ECA4" w14:textId="023BD30B" w:rsidR="008E372A" w:rsidRDefault="006F0450" w:rsidP="006F0450">
      <w:pPr>
        <w:rPr>
          <w:rFonts w:cstheme="minorHAnsi"/>
        </w:rPr>
      </w:pPr>
      <w:r>
        <w:rPr>
          <w:rFonts w:cstheme="minorHAnsi"/>
        </w:rPr>
        <w:t xml:space="preserve">CSSC agrees that this outcome is crucial and </w:t>
      </w:r>
      <w:proofErr w:type="gramStart"/>
      <w:r>
        <w:rPr>
          <w:rFonts w:cstheme="minorHAnsi"/>
        </w:rPr>
        <w:t>in particular emphasises</w:t>
      </w:r>
      <w:proofErr w:type="gramEnd"/>
      <w:r>
        <w:rPr>
          <w:rFonts w:cstheme="minorHAnsi"/>
        </w:rPr>
        <w:t xml:space="preserve"> the role of education in giving children and young people the best start in life. </w:t>
      </w:r>
    </w:p>
    <w:p w14:paraId="32FA25AC" w14:textId="6F9638EF" w:rsidR="006F0450" w:rsidRDefault="008E372A" w:rsidP="006F0450">
      <w:pPr>
        <w:rPr>
          <w:rFonts w:cstheme="minorHAnsi"/>
        </w:rPr>
      </w:pPr>
      <w:r>
        <w:rPr>
          <w:rFonts w:cstheme="minorHAnsi"/>
        </w:rPr>
        <w:t xml:space="preserve">The controlled sector is diverse and inclusive. It is the only sector which includes all school types, </w:t>
      </w:r>
      <w:r w:rsidR="005D5F23">
        <w:t xml:space="preserve">nursery, primary, post-primary (grammar and non-selective) and special schools, as well as </w:t>
      </w:r>
      <w:proofErr w:type="gramStart"/>
      <w:r w:rsidR="005D5F23">
        <w:t>a number of</w:t>
      </w:r>
      <w:proofErr w:type="gramEnd"/>
      <w:r w:rsidR="005D5F23">
        <w:t xml:space="preserve"> controlled integrated and Irish Medium schools.</w:t>
      </w:r>
      <w:r>
        <w:rPr>
          <w:rFonts w:cstheme="minorHAnsi"/>
        </w:rPr>
        <w:t xml:space="preserve"> There is a wealth of good practice in the controlled sector which can be shared and replicated</w:t>
      </w:r>
      <w:r w:rsidR="002035BF">
        <w:rPr>
          <w:rFonts w:cstheme="minorHAnsi"/>
        </w:rPr>
        <w:t xml:space="preserve"> to lead improvement</w:t>
      </w:r>
      <w:r>
        <w:rPr>
          <w:rFonts w:cstheme="minorHAnsi"/>
        </w:rPr>
        <w:t xml:space="preserve">. </w:t>
      </w:r>
      <w:r w:rsidR="006F0450">
        <w:rPr>
          <w:rFonts w:cstheme="minorHAnsi"/>
        </w:rPr>
        <w:t xml:space="preserve">As the advocacy body for the controlled sector, the largest education sector in Northern Ireland, </w:t>
      </w:r>
      <w:proofErr w:type="gramStart"/>
      <w:r w:rsidR="006F0450">
        <w:rPr>
          <w:rFonts w:cstheme="minorHAnsi"/>
        </w:rPr>
        <w:t>a number of</w:t>
      </w:r>
      <w:proofErr w:type="gramEnd"/>
      <w:r w:rsidR="006F0450">
        <w:rPr>
          <w:rFonts w:cstheme="minorHAnsi"/>
        </w:rPr>
        <w:t xml:space="preserve"> </w:t>
      </w:r>
      <w:r w:rsidR="006B2529">
        <w:rPr>
          <w:rFonts w:cstheme="minorHAnsi"/>
        </w:rPr>
        <w:t>CSSC</w:t>
      </w:r>
      <w:r w:rsidR="00530A94">
        <w:rPr>
          <w:rFonts w:cstheme="minorHAnsi"/>
        </w:rPr>
        <w:t>’s</w:t>
      </w:r>
      <w:r w:rsidR="006B2529">
        <w:rPr>
          <w:rFonts w:cstheme="minorHAnsi"/>
        </w:rPr>
        <w:t xml:space="preserve"> </w:t>
      </w:r>
      <w:r w:rsidR="006F0450">
        <w:rPr>
          <w:rFonts w:cstheme="minorHAnsi"/>
        </w:rPr>
        <w:t xml:space="preserve">work streams are </w:t>
      </w:r>
      <w:r w:rsidR="006B2529">
        <w:rPr>
          <w:rFonts w:cstheme="minorHAnsi"/>
        </w:rPr>
        <w:t xml:space="preserve">aligned </w:t>
      </w:r>
      <w:r w:rsidR="00530A94">
        <w:rPr>
          <w:rFonts w:cstheme="minorHAnsi"/>
        </w:rPr>
        <w:t xml:space="preserve">to </w:t>
      </w:r>
      <w:r w:rsidR="006F0450">
        <w:rPr>
          <w:rFonts w:cstheme="minorHAnsi"/>
        </w:rPr>
        <w:t xml:space="preserve">this outcome in the current Programme for Government. CSSC provides </w:t>
      </w:r>
      <w:r w:rsidR="005F6549">
        <w:rPr>
          <w:rFonts w:cstheme="minorHAnsi"/>
        </w:rPr>
        <w:t>a rep</w:t>
      </w:r>
      <w:r w:rsidR="00D815C7">
        <w:rPr>
          <w:rFonts w:cstheme="minorHAnsi"/>
        </w:rPr>
        <w:t>resentational and advocacy role</w:t>
      </w:r>
      <w:r w:rsidR="006F0450">
        <w:rPr>
          <w:rFonts w:cstheme="minorHAnsi"/>
        </w:rPr>
        <w:t xml:space="preserve"> to controlled schools, </w:t>
      </w:r>
      <w:r w:rsidR="002035BF">
        <w:rPr>
          <w:rFonts w:cstheme="minorHAnsi"/>
        </w:rPr>
        <w:t xml:space="preserve">which </w:t>
      </w:r>
      <w:r w:rsidR="006F0450">
        <w:rPr>
          <w:rFonts w:cstheme="minorHAnsi"/>
        </w:rPr>
        <w:t>includ</w:t>
      </w:r>
      <w:r w:rsidR="002035BF">
        <w:rPr>
          <w:rFonts w:cstheme="minorHAnsi"/>
        </w:rPr>
        <w:t>es</w:t>
      </w:r>
      <w:r w:rsidR="006F0450">
        <w:rPr>
          <w:rFonts w:cstheme="minorHAnsi"/>
        </w:rPr>
        <w:t xml:space="preserve"> supporting principals and governors, sharing </w:t>
      </w:r>
      <w:r w:rsidR="00E22A16">
        <w:rPr>
          <w:rFonts w:cstheme="minorHAnsi"/>
        </w:rPr>
        <w:t xml:space="preserve">evidence based good </w:t>
      </w:r>
      <w:r w:rsidR="006F0450">
        <w:rPr>
          <w:rFonts w:cstheme="minorHAnsi"/>
        </w:rPr>
        <w:t xml:space="preserve">practice across the sector and </w:t>
      </w:r>
      <w:r w:rsidR="006B2529">
        <w:rPr>
          <w:rFonts w:cstheme="minorHAnsi"/>
        </w:rPr>
        <w:t>facilitating</w:t>
      </w:r>
      <w:r w:rsidR="006F0450">
        <w:rPr>
          <w:rFonts w:cstheme="minorHAnsi"/>
        </w:rPr>
        <w:t xml:space="preserve"> programmes to build capacity within the sector and raise </w:t>
      </w:r>
      <w:r w:rsidR="00CC7FD7">
        <w:rPr>
          <w:rFonts w:cstheme="minorHAnsi"/>
        </w:rPr>
        <w:t xml:space="preserve">educational </w:t>
      </w:r>
      <w:r w:rsidR="006F0450">
        <w:rPr>
          <w:rFonts w:cstheme="minorHAnsi"/>
        </w:rPr>
        <w:t xml:space="preserve">standards in conjunction with </w:t>
      </w:r>
      <w:r w:rsidR="006B2529">
        <w:rPr>
          <w:rFonts w:cstheme="minorHAnsi"/>
        </w:rPr>
        <w:t xml:space="preserve">the </w:t>
      </w:r>
      <w:r w:rsidR="006F0450">
        <w:rPr>
          <w:rFonts w:cstheme="minorHAnsi"/>
        </w:rPr>
        <w:t>E</w:t>
      </w:r>
      <w:r w:rsidR="006B2529">
        <w:rPr>
          <w:rFonts w:cstheme="minorHAnsi"/>
        </w:rPr>
        <w:t xml:space="preserve">ducation </w:t>
      </w:r>
      <w:r w:rsidR="006F0450">
        <w:rPr>
          <w:rFonts w:cstheme="minorHAnsi"/>
        </w:rPr>
        <w:t>A</w:t>
      </w:r>
      <w:r w:rsidR="006B2529">
        <w:rPr>
          <w:rFonts w:cstheme="minorHAnsi"/>
        </w:rPr>
        <w:t>uthority</w:t>
      </w:r>
      <w:r w:rsidR="006F0450">
        <w:rPr>
          <w:rFonts w:cstheme="minorHAnsi"/>
        </w:rPr>
        <w:t xml:space="preserve">. </w:t>
      </w:r>
    </w:p>
    <w:p w14:paraId="41840602" w14:textId="4C1BFA2D" w:rsidR="006F0450" w:rsidRDefault="006F0450" w:rsidP="006F0450">
      <w:pPr>
        <w:rPr>
          <w:rFonts w:cstheme="minorHAnsi"/>
        </w:rPr>
      </w:pPr>
      <w:r>
        <w:rPr>
          <w:rFonts w:cstheme="minorHAnsi"/>
        </w:rPr>
        <w:t xml:space="preserve">Access to high quality education must be available to children from all backgrounds and circumstances, </w:t>
      </w:r>
      <w:r w:rsidR="000F257D">
        <w:rPr>
          <w:rFonts w:cstheme="minorHAnsi"/>
        </w:rPr>
        <w:t>with a</w:t>
      </w:r>
      <w:r>
        <w:rPr>
          <w:rFonts w:cstheme="minorHAnsi"/>
        </w:rPr>
        <w:t xml:space="preserve"> </w:t>
      </w:r>
      <w:proofErr w:type="gramStart"/>
      <w:r>
        <w:rPr>
          <w:rFonts w:cstheme="minorHAnsi"/>
        </w:rPr>
        <w:t xml:space="preserve">particular </w:t>
      </w:r>
      <w:r w:rsidR="000F257D">
        <w:rPr>
          <w:rFonts w:cstheme="minorHAnsi"/>
        </w:rPr>
        <w:t>focus</w:t>
      </w:r>
      <w:proofErr w:type="gramEnd"/>
      <w:r w:rsidR="000F257D">
        <w:rPr>
          <w:rFonts w:cstheme="minorHAnsi"/>
        </w:rPr>
        <w:t xml:space="preserve"> upon </w:t>
      </w:r>
      <w:r>
        <w:rPr>
          <w:rFonts w:cstheme="minorHAnsi"/>
        </w:rPr>
        <w:t>those with Special Educational Needs (SEN) and</w:t>
      </w:r>
      <w:r w:rsidR="000F257D">
        <w:rPr>
          <w:rFonts w:cstheme="minorHAnsi"/>
        </w:rPr>
        <w:t>/or</w:t>
      </w:r>
      <w:r>
        <w:rPr>
          <w:rFonts w:cstheme="minorHAnsi"/>
        </w:rPr>
        <w:t xml:space="preserve"> from disadvantaged backgrounds. </w:t>
      </w:r>
    </w:p>
    <w:p w14:paraId="00E7625B" w14:textId="7931C551" w:rsidR="006F0450" w:rsidRDefault="006F0450" w:rsidP="006F0450">
      <w:pPr>
        <w:rPr>
          <w:rFonts w:cstheme="minorHAnsi"/>
        </w:rPr>
      </w:pPr>
      <w:r>
        <w:rPr>
          <w:rFonts w:cstheme="minorHAnsi"/>
        </w:rPr>
        <w:t xml:space="preserve">Schools leaders and staff must be well equipped to support children and young people to reach their potential. This must begin in teacher training and </w:t>
      </w:r>
      <w:r w:rsidR="00530A94">
        <w:rPr>
          <w:rFonts w:cstheme="minorHAnsi"/>
        </w:rPr>
        <w:t xml:space="preserve">be </w:t>
      </w:r>
      <w:r w:rsidR="00E22A16">
        <w:rPr>
          <w:rFonts w:cstheme="minorHAnsi"/>
        </w:rPr>
        <w:t xml:space="preserve">reinforced </w:t>
      </w:r>
      <w:r>
        <w:rPr>
          <w:rFonts w:cstheme="minorHAnsi"/>
        </w:rPr>
        <w:t>th</w:t>
      </w:r>
      <w:r w:rsidR="00E22A16">
        <w:rPr>
          <w:rFonts w:cstheme="minorHAnsi"/>
        </w:rPr>
        <w:t>r</w:t>
      </w:r>
      <w:r>
        <w:rPr>
          <w:rFonts w:cstheme="minorHAnsi"/>
        </w:rPr>
        <w:t xml:space="preserve">ough continuous professional development. Investing in the teaching workforce </w:t>
      </w:r>
      <w:r w:rsidR="00E22A16">
        <w:rPr>
          <w:rFonts w:cstheme="minorHAnsi"/>
        </w:rPr>
        <w:t xml:space="preserve">therefore </w:t>
      </w:r>
      <w:r>
        <w:rPr>
          <w:rFonts w:cstheme="minorHAnsi"/>
        </w:rPr>
        <w:t>is crucial</w:t>
      </w:r>
      <w:r w:rsidR="00E22A16">
        <w:rPr>
          <w:rFonts w:cstheme="minorHAnsi"/>
        </w:rPr>
        <w:t xml:space="preserve"> to fully realise this aim</w:t>
      </w:r>
      <w:r>
        <w:rPr>
          <w:rFonts w:cstheme="minorHAnsi"/>
        </w:rPr>
        <w:t xml:space="preserve">. </w:t>
      </w:r>
    </w:p>
    <w:p w14:paraId="47B4F88D" w14:textId="1DAFFD01" w:rsidR="006F0450" w:rsidRDefault="006F0450" w:rsidP="006F0450">
      <w:pPr>
        <w:rPr>
          <w:rFonts w:cstheme="minorHAnsi"/>
        </w:rPr>
      </w:pPr>
      <w:r>
        <w:rPr>
          <w:rFonts w:cstheme="minorHAnsi"/>
        </w:rPr>
        <w:t xml:space="preserve">The ongoing </w:t>
      </w:r>
      <w:r w:rsidR="00390D87">
        <w:rPr>
          <w:rFonts w:cstheme="minorHAnsi"/>
        </w:rPr>
        <w:t xml:space="preserve">financial </w:t>
      </w:r>
      <w:r>
        <w:rPr>
          <w:rFonts w:cstheme="minorHAnsi"/>
        </w:rPr>
        <w:t xml:space="preserve">pressures that schools </w:t>
      </w:r>
      <w:r w:rsidR="00390D87">
        <w:rPr>
          <w:rFonts w:cstheme="minorHAnsi"/>
        </w:rPr>
        <w:t>face</w:t>
      </w:r>
      <w:r>
        <w:rPr>
          <w:rFonts w:cstheme="minorHAnsi"/>
        </w:rPr>
        <w:t xml:space="preserve"> must be </w:t>
      </w:r>
      <w:proofErr w:type="gramStart"/>
      <w:r>
        <w:rPr>
          <w:rFonts w:cstheme="minorHAnsi"/>
        </w:rPr>
        <w:t>addressed</w:t>
      </w:r>
      <w:proofErr w:type="gramEnd"/>
      <w:r>
        <w:rPr>
          <w:rFonts w:cstheme="minorHAnsi"/>
        </w:rPr>
        <w:t xml:space="preserve"> and we hope</w:t>
      </w:r>
      <w:r w:rsidR="00390D87">
        <w:rPr>
          <w:rFonts w:cstheme="minorHAnsi"/>
        </w:rPr>
        <w:t xml:space="preserve"> </w:t>
      </w:r>
      <w:r>
        <w:rPr>
          <w:rFonts w:cstheme="minorHAnsi"/>
        </w:rPr>
        <w:t xml:space="preserve">that the upcoming review of education will build upon the </w:t>
      </w:r>
      <w:r w:rsidR="007E70B5">
        <w:rPr>
          <w:rFonts w:cstheme="minorHAnsi"/>
        </w:rPr>
        <w:t xml:space="preserve">recommendations </w:t>
      </w:r>
      <w:r>
        <w:rPr>
          <w:rFonts w:cstheme="minorHAnsi"/>
        </w:rPr>
        <w:t xml:space="preserve">of the Northern Ireland Affairs Committee’s inquiry into education funding. </w:t>
      </w:r>
    </w:p>
    <w:p w14:paraId="04B01B9C" w14:textId="3E535A03" w:rsidR="006F0450" w:rsidRDefault="002035BF" w:rsidP="006F0450">
      <w:pPr>
        <w:rPr>
          <w:rFonts w:cstheme="minorHAnsi"/>
        </w:rPr>
      </w:pPr>
      <w:r>
        <w:rPr>
          <w:rFonts w:cstheme="minorHAnsi"/>
        </w:rPr>
        <w:t xml:space="preserve">CSSC welcomes the </w:t>
      </w:r>
      <w:r w:rsidR="006F0450">
        <w:rPr>
          <w:rFonts w:cstheme="minorHAnsi"/>
        </w:rPr>
        <w:t xml:space="preserve">focus on mental health and wellbeing, </w:t>
      </w:r>
      <w:r>
        <w:rPr>
          <w:rFonts w:cstheme="minorHAnsi"/>
        </w:rPr>
        <w:t xml:space="preserve">particularly </w:t>
      </w:r>
      <w:r w:rsidR="006F0450">
        <w:rPr>
          <w:rFonts w:cstheme="minorHAnsi"/>
        </w:rPr>
        <w:t>due to the ongoing impact of Covid19</w:t>
      </w:r>
      <w:r>
        <w:rPr>
          <w:rFonts w:cstheme="minorHAnsi"/>
        </w:rPr>
        <w:t xml:space="preserve"> on children and young people</w:t>
      </w:r>
      <w:r w:rsidR="006F0450">
        <w:rPr>
          <w:rFonts w:cstheme="minorHAnsi"/>
        </w:rPr>
        <w:t xml:space="preserve">. </w:t>
      </w:r>
      <w:r>
        <w:rPr>
          <w:rFonts w:cstheme="minorHAnsi"/>
        </w:rPr>
        <w:t xml:space="preserve"> In this context i</w:t>
      </w:r>
      <w:r w:rsidR="006F0450">
        <w:rPr>
          <w:rFonts w:cstheme="minorHAnsi"/>
        </w:rPr>
        <w:t xml:space="preserve">t is critical that schools are given the resources to provide necessary </w:t>
      </w:r>
      <w:r w:rsidR="00390D87">
        <w:rPr>
          <w:rFonts w:cstheme="minorHAnsi"/>
        </w:rPr>
        <w:t xml:space="preserve">support and </w:t>
      </w:r>
      <w:r w:rsidR="006F0450">
        <w:rPr>
          <w:rFonts w:cstheme="minorHAnsi"/>
        </w:rPr>
        <w:t>pastoral care for</w:t>
      </w:r>
      <w:r w:rsidR="00390D87">
        <w:rPr>
          <w:rFonts w:cstheme="minorHAnsi"/>
        </w:rPr>
        <w:t xml:space="preserve"> those</w:t>
      </w:r>
      <w:r w:rsidR="006F0450">
        <w:rPr>
          <w:rFonts w:cstheme="minorHAnsi"/>
        </w:rPr>
        <w:t xml:space="preserve"> pupils</w:t>
      </w:r>
      <w:r w:rsidR="00390D87">
        <w:rPr>
          <w:rFonts w:cstheme="minorHAnsi"/>
        </w:rPr>
        <w:t xml:space="preserve"> in need</w:t>
      </w:r>
      <w:r w:rsidR="006F0450">
        <w:rPr>
          <w:rFonts w:cstheme="minorHAnsi"/>
        </w:rPr>
        <w:t xml:space="preserve">. </w:t>
      </w:r>
    </w:p>
    <w:p w14:paraId="731FDB34" w14:textId="77777777" w:rsidR="006F0450" w:rsidRPr="006F0450" w:rsidRDefault="006F0450" w:rsidP="006F0450">
      <w:pPr>
        <w:pStyle w:val="ListParagraph"/>
        <w:numPr>
          <w:ilvl w:val="0"/>
          <w:numId w:val="2"/>
        </w:numPr>
        <w:rPr>
          <w:rFonts w:cstheme="minorHAnsi"/>
        </w:rPr>
      </w:pPr>
      <w:r w:rsidRPr="00E62749">
        <w:rPr>
          <w:rFonts w:cstheme="minorHAnsi"/>
          <w:bCs/>
        </w:rPr>
        <w:t>Do you agree with the Key Priority Areas</w:t>
      </w:r>
      <w:r>
        <w:rPr>
          <w:rFonts w:cstheme="minorHAnsi"/>
          <w:bCs/>
        </w:rPr>
        <w:t xml:space="preserve"> </w:t>
      </w:r>
      <w:r w:rsidRPr="00E62749">
        <w:rPr>
          <w:rFonts w:cstheme="minorHAnsi"/>
          <w:bCs/>
        </w:rPr>
        <w:t>that have been included under this Outcome?</w:t>
      </w:r>
    </w:p>
    <w:p w14:paraId="28294830" w14:textId="77777777" w:rsidR="006F0450" w:rsidRDefault="006F0450" w:rsidP="006F0450">
      <w:pPr>
        <w:rPr>
          <w:rFonts w:cstheme="minorHAnsi"/>
        </w:rPr>
      </w:pPr>
      <w:r>
        <w:rPr>
          <w:rFonts w:cstheme="minorHAnsi"/>
        </w:rPr>
        <w:t>Yes</w:t>
      </w:r>
    </w:p>
    <w:p w14:paraId="52C31B4C" w14:textId="0E79292F" w:rsidR="006F0450" w:rsidRDefault="00530A94" w:rsidP="006F0450">
      <w:pPr>
        <w:rPr>
          <w:rFonts w:cstheme="minorHAnsi"/>
        </w:rPr>
      </w:pPr>
      <w:r>
        <w:rPr>
          <w:rFonts w:cstheme="minorHAnsi"/>
        </w:rPr>
        <w:t>CSSC</w:t>
      </w:r>
      <w:r w:rsidR="006F0450">
        <w:rPr>
          <w:rFonts w:cstheme="minorHAnsi"/>
        </w:rPr>
        <w:t xml:space="preserve"> note</w:t>
      </w:r>
      <w:r>
        <w:rPr>
          <w:rFonts w:cstheme="minorHAnsi"/>
        </w:rPr>
        <w:t>s</w:t>
      </w:r>
      <w:r w:rsidR="006F0450">
        <w:rPr>
          <w:rFonts w:cstheme="minorHAnsi"/>
        </w:rPr>
        <w:t xml:space="preserve"> that under the ‘Access to education’ priority area</w:t>
      </w:r>
      <w:r w:rsidR="00C33FCE">
        <w:rPr>
          <w:rFonts w:cstheme="minorHAnsi"/>
        </w:rPr>
        <w:t>,</w:t>
      </w:r>
      <w:r w:rsidR="006F0450">
        <w:rPr>
          <w:rFonts w:cstheme="minorHAnsi"/>
        </w:rPr>
        <w:t xml:space="preserve"> the consultation document highlights addressing resourcing pressures and a strategic approach to area planning. CSSC agrees that these are key areas</w:t>
      </w:r>
      <w:r>
        <w:rPr>
          <w:rFonts w:cstheme="minorHAnsi"/>
        </w:rPr>
        <w:t xml:space="preserve"> of focu</w:t>
      </w:r>
      <w:r w:rsidR="000F1C64">
        <w:rPr>
          <w:rFonts w:cstheme="minorHAnsi"/>
        </w:rPr>
        <w:t xml:space="preserve">s </w:t>
      </w:r>
      <w:r w:rsidR="006F0450">
        <w:rPr>
          <w:rFonts w:cstheme="minorHAnsi"/>
        </w:rPr>
        <w:t xml:space="preserve">to </w:t>
      </w:r>
      <w:r w:rsidR="000F1C64">
        <w:rPr>
          <w:rFonts w:cstheme="minorHAnsi"/>
        </w:rPr>
        <w:t xml:space="preserve">secure appropriate provision for </w:t>
      </w:r>
      <w:r w:rsidR="00390D87">
        <w:rPr>
          <w:rFonts w:cstheme="minorHAnsi"/>
        </w:rPr>
        <w:t xml:space="preserve">quality </w:t>
      </w:r>
      <w:r w:rsidR="000F1C64">
        <w:rPr>
          <w:rFonts w:cstheme="minorHAnsi"/>
        </w:rPr>
        <w:t xml:space="preserve">education and access for all </w:t>
      </w:r>
      <w:r w:rsidR="00390D87">
        <w:rPr>
          <w:rFonts w:cstheme="minorHAnsi"/>
        </w:rPr>
        <w:t>in schools which</w:t>
      </w:r>
      <w:r w:rsidR="007E70B5">
        <w:rPr>
          <w:rFonts w:cstheme="minorHAnsi"/>
        </w:rPr>
        <w:t xml:space="preserve"> are</w:t>
      </w:r>
      <w:r w:rsidR="00390D87">
        <w:rPr>
          <w:rFonts w:cstheme="minorHAnsi"/>
        </w:rPr>
        <w:t xml:space="preserve"> </w:t>
      </w:r>
      <w:r w:rsidR="000F1C64">
        <w:rPr>
          <w:rFonts w:cstheme="minorHAnsi"/>
        </w:rPr>
        <w:t>fit for purpose.</w:t>
      </w:r>
      <w:r w:rsidR="006F0450">
        <w:rPr>
          <w:rFonts w:cstheme="minorHAnsi"/>
        </w:rPr>
        <w:t xml:space="preserve"> </w:t>
      </w:r>
    </w:p>
    <w:p w14:paraId="21FB25DA" w14:textId="365CA4C4" w:rsidR="006F0450" w:rsidRDefault="006F0450" w:rsidP="006F0450">
      <w:pPr>
        <w:rPr>
          <w:rFonts w:cstheme="minorHAnsi"/>
        </w:rPr>
      </w:pPr>
      <w:r>
        <w:rPr>
          <w:rFonts w:cstheme="minorHAnsi"/>
        </w:rPr>
        <w:lastRenderedPageBreak/>
        <w:t xml:space="preserve">Regarding ‘skills and attainment’ </w:t>
      </w:r>
      <w:r w:rsidR="000F1C64">
        <w:rPr>
          <w:rFonts w:cstheme="minorHAnsi"/>
        </w:rPr>
        <w:t xml:space="preserve">CSSC </w:t>
      </w:r>
      <w:r>
        <w:rPr>
          <w:rFonts w:cstheme="minorHAnsi"/>
        </w:rPr>
        <w:t>note</w:t>
      </w:r>
      <w:r w:rsidR="000F1C64">
        <w:rPr>
          <w:rFonts w:cstheme="minorHAnsi"/>
        </w:rPr>
        <w:t>s</w:t>
      </w:r>
      <w:r>
        <w:rPr>
          <w:rFonts w:cstheme="minorHAnsi"/>
        </w:rPr>
        <w:t xml:space="preserve"> that under the existing outcomes the following two indicators are linked:</w:t>
      </w:r>
    </w:p>
    <w:p w14:paraId="3AE7DD9C" w14:textId="77777777" w:rsidR="006F0450" w:rsidRPr="00E62749" w:rsidRDefault="006F0450" w:rsidP="006F0450">
      <w:pPr>
        <w:pStyle w:val="ListParagraph"/>
        <w:numPr>
          <w:ilvl w:val="0"/>
          <w:numId w:val="2"/>
        </w:numPr>
        <w:autoSpaceDE w:val="0"/>
        <w:autoSpaceDN w:val="0"/>
        <w:adjustRightInd w:val="0"/>
        <w:spacing w:after="0" w:line="240" w:lineRule="auto"/>
        <w:rPr>
          <w:rFonts w:cstheme="minorHAnsi"/>
        </w:rPr>
      </w:pPr>
      <w:r w:rsidRPr="00E62749">
        <w:rPr>
          <w:rFonts w:cstheme="minorHAnsi"/>
        </w:rPr>
        <w:t>Gap between % non-FSME school leavers and % FSME school leavers achieving at Level 2 or above including English and Maths</w:t>
      </w:r>
    </w:p>
    <w:p w14:paraId="6C2D7319" w14:textId="77777777" w:rsidR="006F0450" w:rsidRDefault="006F0450" w:rsidP="006F0450">
      <w:pPr>
        <w:pStyle w:val="ListParagraph"/>
        <w:numPr>
          <w:ilvl w:val="0"/>
          <w:numId w:val="2"/>
        </w:numPr>
        <w:autoSpaceDE w:val="0"/>
        <w:autoSpaceDN w:val="0"/>
        <w:adjustRightInd w:val="0"/>
        <w:spacing w:after="0" w:line="240" w:lineRule="auto"/>
        <w:rPr>
          <w:rFonts w:cstheme="minorHAnsi"/>
        </w:rPr>
      </w:pPr>
      <w:r w:rsidRPr="00E62749">
        <w:rPr>
          <w:rFonts w:cstheme="minorHAnsi"/>
        </w:rPr>
        <w:t xml:space="preserve">% school leavers achieving at Level 2 or above including English and Maths </w:t>
      </w:r>
    </w:p>
    <w:p w14:paraId="26A58696" w14:textId="77777777" w:rsidR="006F0450" w:rsidRPr="006F0450" w:rsidRDefault="006F0450" w:rsidP="006F0450">
      <w:pPr>
        <w:pStyle w:val="ListParagraph"/>
        <w:autoSpaceDE w:val="0"/>
        <w:autoSpaceDN w:val="0"/>
        <w:adjustRightInd w:val="0"/>
        <w:spacing w:after="0" w:line="240" w:lineRule="auto"/>
        <w:rPr>
          <w:rFonts w:cstheme="minorHAnsi"/>
        </w:rPr>
      </w:pPr>
    </w:p>
    <w:p w14:paraId="3728EFC0" w14:textId="77777777" w:rsidR="006F0450" w:rsidRPr="00333846" w:rsidRDefault="006F0450" w:rsidP="006F0450">
      <w:pPr>
        <w:spacing w:after="0" w:line="240" w:lineRule="auto"/>
        <w:rPr>
          <w:rFonts w:eastAsiaTheme="minorEastAsia"/>
          <w:b/>
          <w:bCs/>
          <w:color w:val="000000" w:themeColor="text1"/>
        </w:rPr>
      </w:pPr>
      <w:r>
        <w:rPr>
          <w:rFonts w:ascii="Calibri" w:eastAsia="Calibri" w:hAnsi="Calibri" w:cs="Calibri"/>
          <w:color w:val="000000" w:themeColor="text1"/>
        </w:rPr>
        <w:t>We understand that the indicators which will be linked to each new outcome have yet to be agreed, however, going forward c</w:t>
      </w:r>
      <w:r w:rsidRPr="00333846">
        <w:rPr>
          <w:rFonts w:ascii="Calibri" w:eastAsia="Calibri" w:hAnsi="Calibri" w:cs="Calibri"/>
          <w:color w:val="000000" w:themeColor="text1"/>
        </w:rPr>
        <w:t>onsideration must be given to the definition and measurement of underachievement. Basic measures such as GCSE results do not reflect the added value that schools provide to enable pupils to achieve their potential.</w:t>
      </w:r>
    </w:p>
    <w:p w14:paraId="388268A0" w14:textId="77777777" w:rsidR="006F0450" w:rsidRDefault="006F0450" w:rsidP="006F0450">
      <w:pPr>
        <w:rPr>
          <w:rFonts w:cstheme="minorHAnsi"/>
        </w:rPr>
      </w:pPr>
    </w:p>
    <w:p w14:paraId="7DF48DB9" w14:textId="77777777" w:rsidR="006F0450" w:rsidRPr="000202E0" w:rsidRDefault="006F0450" w:rsidP="006F0450">
      <w:pPr>
        <w:pStyle w:val="ListParagraph"/>
        <w:numPr>
          <w:ilvl w:val="0"/>
          <w:numId w:val="1"/>
        </w:numPr>
        <w:rPr>
          <w:rFonts w:cstheme="minorHAnsi"/>
        </w:rPr>
      </w:pPr>
      <w:r w:rsidRPr="00E62749">
        <w:rPr>
          <w:rFonts w:cstheme="minorHAnsi"/>
          <w:bCs/>
        </w:rPr>
        <w:t>Do you feel there are Key Priority Areas missing under this Outcome?</w:t>
      </w:r>
    </w:p>
    <w:p w14:paraId="29EDFCFA" w14:textId="77777777" w:rsidR="006F0450" w:rsidRDefault="006F0450" w:rsidP="006F0450">
      <w:pPr>
        <w:rPr>
          <w:rFonts w:cstheme="minorHAnsi"/>
        </w:rPr>
      </w:pPr>
      <w:r>
        <w:rPr>
          <w:rFonts w:cstheme="minorHAnsi"/>
        </w:rPr>
        <w:t>No</w:t>
      </w:r>
    </w:p>
    <w:p w14:paraId="2A0EC595" w14:textId="77777777" w:rsidR="006F0450" w:rsidRPr="000202E0" w:rsidRDefault="006F0450" w:rsidP="006F0450">
      <w:pPr>
        <w:spacing w:after="0" w:line="240" w:lineRule="auto"/>
        <w:rPr>
          <w:rFonts w:cstheme="minorHAnsi"/>
        </w:rPr>
      </w:pPr>
    </w:p>
    <w:p w14:paraId="13BEB8E7" w14:textId="77777777" w:rsidR="006F0450" w:rsidRPr="006F0450" w:rsidRDefault="006F0450" w:rsidP="006F0450">
      <w:pPr>
        <w:pStyle w:val="ListParagraph"/>
        <w:numPr>
          <w:ilvl w:val="0"/>
          <w:numId w:val="1"/>
        </w:numPr>
        <w:rPr>
          <w:rFonts w:cstheme="minorHAnsi"/>
        </w:rPr>
      </w:pPr>
      <w:r w:rsidRPr="00E62749">
        <w:rPr>
          <w:rFonts w:cstheme="minorHAnsi"/>
          <w:bCs/>
        </w:rPr>
        <w:t>Do you feel there are Key Priority Areas included under this Outcome that are not relevant?</w:t>
      </w:r>
    </w:p>
    <w:p w14:paraId="16C82C3E" w14:textId="77777777" w:rsidR="006F0450" w:rsidRDefault="006F0450" w:rsidP="006F0450">
      <w:pPr>
        <w:rPr>
          <w:rFonts w:cstheme="minorHAnsi"/>
        </w:rPr>
      </w:pPr>
      <w:r>
        <w:rPr>
          <w:rFonts w:cstheme="minorHAnsi"/>
        </w:rPr>
        <w:t xml:space="preserve">No </w:t>
      </w:r>
    </w:p>
    <w:p w14:paraId="18561474" w14:textId="77777777" w:rsidR="006F0450" w:rsidRDefault="006F0450" w:rsidP="006F0450">
      <w:pPr>
        <w:rPr>
          <w:rFonts w:cstheme="minorHAnsi"/>
        </w:rPr>
      </w:pPr>
    </w:p>
    <w:p w14:paraId="395B5605" w14:textId="77777777" w:rsidR="006F0450" w:rsidRPr="00FC26D7" w:rsidRDefault="006F0450" w:rsidP="00FC26D7">
      <w:pPr>
        <w:pStyle w:val="ListParagraph"/>
        <w:numPr>
          <w:ilvl w:val="0"/>
          <w:numId w:val="3"/>
        </w:numPr>
        <w:rPr>
          <w:rFonts w:cstheme="minorHAnsi"/>
          <w:b/>
        </w:rPr>
      </w:pPr>
      <w:r w:rsidRPr="00FC26D7">
        <w:rPr>
          <w:rFonts w:cstheme="minorHAnsi"/>
          <w:b/>
        </w:rPr>
        <w:t>We live and work sustainably – protecting the environment</w:t>
      </w:r>
    </w:p>
    <w:p w14:paraId="7FFFDA46" w14:textId="77777777" w:rsidR="006F0450" w:rsidRDefault="004D5DB3" w:rsidP="006F0450">
      <w:pPr>
        <w:rPr>
          <w:rFonts w:cstheme="minorHAnsi"/>
        </w:rPr>
      </w:pPr>
      <w:r>
        <w:rPr>
          <w:rFonts w:cstheme="minorHAnsi"/>
        </w:rPr>
        <w:t>N/A</w:t>
      </w:r>
    </w:p>
    <w:p w14:paraId="1565B52E" w14:textId="77777777" w:rsidR="006F0450" w:rsidRDefault="006F0450" w:rsidP="006F0450">
      <w:pPr>
        <w:rPr>
          <w:rFonts w:cstheme="minorHAnsi"/>
        </w:rPr>
      </w:pPr>
    </w:p>
    <w:p w14:paraId="79E46206" w14:textId="77777777" w:rsidR="006F0450" w:rsidRPr="00FC26D7" w:rsidRDefault="006F0450" w:rsidP="00FC26D7">
      <w:pPr>
        <w:pStyle w:val="ListParagraph"/>
        <w:numPr>
          <w:ilvl w:val="0"/>
          <w:numId w:val="3"/>
        </w:numPr>
        <w:rPr>
          <w:rFonts w:cstheme="minorHAnsi"/>
          <w:b/>
        </w:rPr>
      </w:pPr>
      <w:r w:rsidRPr="00FC26D7">
        <w:rPr>
          <w:rFonts w:cstheme="minorHAnsi"/>
          <w:b/>
        </w:rPr>
        <w:t>We have an equal and inclusive society where everyone is valued and treated with respect</w:t>
      </w:r>
    </w:p>
    <w:p w14:paraId="499188D9" w14:textId="77777777" w:rsidR="006F0450" w:rsidRDefault="006F0450" w:rsidP="006F0450">
      <w:pPr>
        <w:rPr>
          <w:rFonts w:cstheme="minorHAnsi"/>
        </w:rPr>
      </w:pPr>
      <w:r>
        <w:rPr>
          <w:rFonts w:cstheme="minorHAnsi"/>
        </w:rPr>
        <w:t>•</w:t>
      </w:r>
      <w:r w:rsidRPr="000202E0">
        <w:rPr>
          <w:rFonts w:cstheme="minorHAnsi"/>
        </w:rPr>
        <w:t xml:space="preserve">Do you feel this Outcome is worth including in the Programme for Government framework? </w:t>
      </w:r>
    </w:p>
    <w:p w14:paraId="6F3BD2A8" w14:textId="77777777" w:rsidR="006F0450" w:rsidRPr="000202E0" w:rsidRDefault="00FC26D7" w:rsidP="00FC26D7">
      <w:pPr>
        <w:rPr>
          <w:rFonts w:cstheme="minorHAnsi"/>
        </w:rPr>
      </w:pPr>
      <w:r>
        <w:rPr>
          <w:rFonts w:cstheme="minorHAnsi"/>
        </w:rPr>
        <w:t>Yes</w:t>
      </w:r>
    </w:p>
    <w:p w14:paraId="650D7176" w14:textId="77777777" w:rsidR="006F0450" w:rsidRDefault="006F0450" w:rsidP="006F0450">
      <w:pPr>
        <w:rPr>
          <w:rFonts w:cstheme="minorHAnsi"/>
        </w:rPr>
      </w:pPr>
      <w:r>
        <w:rPr>
          <w:rFonts w:cstheme="minorHAnsi"/>
        </w:rPr>
        <w:t>•</w:t>
      </w:r>
      <w:r w:rsidRPr="000202E0">
        <w:rPr>
          <w:rFonts w:cstheme="minorHAnsi"/>
        </w:rPr>
        <w:t>Do you agree with the Key Priority Areas that have been included under this Outcome?</w:t>
      </w:r>
    </w:p>
    <w:p w14:paraId="4FC6B493" w14:textId="77777777" w:rsidR="006F0450" w:rsidRDefault="006F0450" w:rsidP="006F0450">
      <w:pPr>
        <w:rPr>
          <w:rFonts w:cstheme="minorHAnsi"/>
        </w:rPr>
      </w:pPr>
      <w:r>
        <w:rPr>
          <w:rFonts w:cstheme="minorHAnsi"/>
        </w:rPr>
        <w:t>Yes</w:t>
      </w:r>
    </w:p>
    <w:p w14:paraId="150A5D25" w14:textId="77777777" w:rsidR="006F0450" w:rsidRPr="006F0450" w:rsidRDefault="006F0450" w:rsidP="006F0450">
      <w:pPr>
        <w:pStyle w:val="Default"/>
        <w:rPr>
          <w:rFonts w:asciiTheme="minorHAnsi" w:hAnsiTheme="minorHAnsi" w:cstheme="minorHAnsi"/>
          <w:color w:val="auto"/>
          <w:sz w:val="22"/>
          <w:szCs w:val="22"/>
        </w:rPr>
      </w:pPr>
      <w:r w:rsidRPr="006F0450">
        <w:rPr>
          <w:rFonts w:asciiTheme="minorHAnsi" w:hAnsiTheme="minorHAnsi" w:cstheme="minorHAnsi"/>
          <w:color w:val="auto"/>
          <w:sz w:val="22"/>
          <w:szCs w:val="22"/>
        </w:rPr>
        <w:t xml:space="preserve">The role of education under this outcome must be considered. </w:t>
      </w:r>
    </w:p>
    <w:p w14:paraId="49A423F1" w14:textId="77777777" w:rsidR="006F0450" w:rsidRPr="006F0450" w:rsidRDefault="006F0450" w:rsidP="006F0450">
      <w:pPr>
        <w:pStyle w:val="Default"/>
        <w:rPr>
          <w:rFonts w:asciiTheme="minorHAnsi" w:hAnsiTheme="minorHAnsi" w:cstheme="minorHAnsi"/>
          <w:color w:val="auto"/>
          <w:sz w:val="22"/>
          <w:szCs w:val="22"/>
        </w:rPr>
      </w:pPr>
    </w:p>
    <w:p w14:paraId="3903A3AD" w14:textId="77777777" w:rsidR="006F0450" w:rsidRPr="006F0450" w:rsidRDefault="006F0450" w:rsidP="006F0450">
      <w:pPr>
        <w:pStyle w:val="Default"/>
        <w:rPr>
          <w:rFonts w:asciiTheme="minorHAnsi" w:hAnsiTheme="minorHAnsi" w:cstheme="minorHAnsi"/>
          <w:color w:val="auto"/>
          <w:sz w:val="22"/>
          <w:szCs w:val="22"/>
          <w:u w:val="single"/>
        </w:rPr>
      </w:pPr>
      <w:r w:rsidRPr="006F0450">
        <w:rPr>
          <w:rFonts w:asciiTheme="minorHAnsi" w:hAnsiTheme="minorHAnsi" w:cstheme="minorHAnsi"/>
          <w:color w:val="auto"/>
          <w:sz w:val="22"/>
          <w:szCs w:val="22"/>
          <w:u w:val="single"/>
        </w:rPr>
        <w:t>Shared education</w:t>
      </w:r>
    </w:p>
    <w:p w14:paraId="5BAAF67E" w14:textId="77777777" w:rsidR="006F0450" w:rsidRPr="006F0450" w:rsidRDefault="006F0450" w:rsidP="006F0450">
      <w:pPr>
        <w:pStyle w:val="Default"/>
        <w:rPr>
          <w:rFonts w:asciiTheme="minorHAnsi" w:hAnsiTheme="minorHAnsi" w:cstheme="minorHAnsi"/>
          <w:color w:val="auto"/>
          <w:sz w:val="22"/>
          <w:szCs w:val="22"/>
        </w:rPr>
      </w:pPr>
    </w:p>
    <w:p w14:paraId="48BF2706" w14:textId="589D5431" w:rsidR="006F0450" w:rsidRPr="006F0450" w:rsidRDefault="006F0450" w:rsidP="006F0450">
      <w:pPr>
        <w:pStyle w:val="Default"/>
        <w:rPr>
          <w:rFonts w:asciiTheme="minorHAnsi" w:hAnsiTheme="minorHAnsi" w:cstheme="minorHAnsi"/>
          <w:color w:val="auto"/>
          <w:sz w:val="22"/>
          <w:szCs w:val="22"/>
        </w:rPr>
      </w:pPr>
      <w:r w:rsidRPr="006F0450">
        <w:rPr>
          <w:rFonts w:asciiTheme="minorHAnsi" w:hAnsiTheme="minorHAnsi" w:cstheme="minorHAnsi"/>
          <w:color w:val="auto"/>
          <w:sz w:val="22"/>
          <w:szCs w:val="22"/>
        </w:rPr>
        <w:t>The Shared Education Act in 2016 placed a statutory duty on the Department of Education and the Education Authority to encourage, facilitate and promote shared education. Through the Act other arm</w:t>
      </w:r>
      <w:r w:rsidR="00696CA6">
        <w:rPr>
          <w:rFonts w:asciiTheme="minorHAnsi" w:hAnsiTheme="minorHAnsi" w:cstheme="minorHAnsi"/>
          <w:color w:val="auto"/>
          <w:sz w:val="22"/>
          <w:szCs w:val="22"/>
        </w:rPr>
        <w:t>’</w:t>
      </w:r>
      <w:r w:rsidRPr="006F0450">
        <w:rPr>
          <w:rFonts w:asciiTheme="minorHAnsi" w:hAnsiTheme="minorHAnsi" w:cstheme="minorHAnsi"/>
          <w:color w:val="auto"/>
          <w:sz w:val="22"/>
          <w:szCs w:val="22"/>
        </w:rPr>
        <w:t xml:space="preserve">s length bodies, including sectoral bodies, have a power to encourage and facilitate shared education. CSSC reports on its work in this area to the Department of Education every six months. </w:t>
      </w:r>
    </w:p>
    <w:p w14:paraId="6848F68E" w14:textId="77777777" w:rsidR="006F0450" w:rsidRPr="006F0450" w:rsidRDefault="006F0450" w:rsidP="006F0450">
      <w:pPr>
        <w:pStyle w:val="Default"/>
        <w:rPr>
          <w:rFonts w:asciiTheme="minorHAnsi" w:hAnsiTheme="minorHAnsi" w:cstheme="minorHAnsi"/>
          <w:color w:val="auto"/>
          <w:sz w:val="22"/>
          <w:szCs w:val="22"/>
        </w:rPr>
      </w:pPr>
    </w:p>
    <w:p w14:paraId="52279C92" w14:textId="77777777" w:rsidR="006F0450" w:rsidRPr="006F0450" w:rsidRDefault="006F0450" w:rsidP="006F0450">
      <w:pPr>
        <w:pStyle w:val="Default"/>
        <w:rPr>
          <w:rFonts w:asciiTheme="minorHAnsi" w:hAnsiTheme="minorHAnsi" w:cstheme="minorHAnsi"/>
          <w:color w:val="auto"/>
          <w:sz w:val="22"/>
          <w:szCs w:val="22"/>
        </w:rPr>
      </w:pPr>
      <w:r w:rsidRPr="006F0450">
        <w:rPr>
          <w:rFonts w:asciiTheme="minorHAnsi" w:hAnsiTheme="minorHAnsi" w:cstheme="minorHAnsi"/>
          <w:color w:val="auto"/>
          <w:sz w:val="22"/>
          <w:szCs w:val="22"/>
        </w:rPr>
        <w:t xml:space="preserve">By its nature shared education fosters respect and understanding between cultures. Pupils from different schools and backgrounds come together to learn, interact and engage. Many of the early projects took place outside schools and contact was often brief. Today’s shared education projects are mostly based on regular contact, such as programmes of shared lessons, taught in schools by pupils’ teachers. There is greater opportunity for friendships to form between pupils, but also school staff who work together to plan and deliver the projects in many cases. While some projects tackle </w:t>
      </w:r>
      <w:r w:rsidRPr="006F0450">
        <w:rPr>
          <w:rFonts w:asciiTheme="minorHAnsi" w:hAnsiTheme="minorHAnsi" w:cstheme="minorHAnsi"/>
          <w:color w:val="auto"/>
          <w:sz w:val="22"/>
          <w:szCs w:val="22"/>
        </w:rPr>
        <w:lastRenderedPageBreak/>
        <w:t xml:space="preserve">the topics of identity and culture, often the contact pupils have with one another is a learning </w:t>
      </w:r>
      <w:proofErr w:type="gramStart"/>
      <w:r w:rsidRPr="006F0450">
        <w:rPr>
          <w:rFonts w:asciiTheme="minorHAnsi" w:hAnsiTheme="minorHAnsi" w:cstheme="minorHAnsi"/>
          <w:color w:val="auto"/>
          <w:sz w:val="22"/>
          <w:szCs w:val="22"/>
        </w:rPr>
        <w:t>experience in itself</w:t>
      </w:r>
      <w:proofErr w:type="gramEnd"/>
      <w:r w:rsidRPr="006F0450">
        <w:rPr>
          <w:rFonts w:asciiTheme="minorHAnsi" w:hAnsiTheme="minorHAnsi" w:cstheme="minorHAnsi"/>
          <w:color w:val="auto"/>
          <w:sz w:val="22"/>
          <w:szCs w:val="22"/>
        </w:rPr>
        <w:t xml:space="preserve">. </w:t>
      </w:r>
    </w:p>
    <w:p w14:paraId="54AE77F6" w14:textId="77777777" w:rsidR="006F0450" w:rsidRPr="006F0450" w:rsidRDefault="006F0450" w:rsidP="006F0450">
      <w:pPr>
        <w:pStyle w:val="Default"/>
        <w:rPr>
          <w:rFonts w:asciiTheme="minorHAnsi" w:hAnsiTheme="minorHAnsi" w:cstheme="minorHAnsi"/>
          <w:color w:val="auto"/>
          <w:sz w:val="22"/>
          <w:szCs w:val="22"/>
        </w:rPr>
      </w:pPr>
    </w:p>
    <w:p w14:paraId="443CF9ED" w14:textId="77777777" w:rsidR="006F0450" w:rsidRDefault="006F0450" w:rsidP="006F0450">
      <w:pPr>
        <w:rPr>
          <w:rFonts w:cstheme="minorHAnsi"/>
        </w:rPr>
      </w:pPr>
      <w:r w:rsidRPr="006F0450">
        <w:rPr>
          <w:rFonts w:cstheme="minorHAnsi"/>
        </w:rPr>
        <w:t>The number of schools involved in shared education partnerships has grown significantly over recent years and the availability of funding through the Shared Education Signature Project and Peace IV funds has enabled many more projects to develop.</w:t>
      </w:r>
    </w:p>
    <w:p w14:paraId="724CBF9A" w14:textId="5051A843" w:rsidR="006F0450" w:rsidRPr="006F0450" w:rsidRDefault="006F0450" w:rsidP="006F0450">
      <w:pPr>
        <w:rPr>
          <w:rFonts w:cstheme="minorHAnsi"/>
        </w:rPr>
      </w:pPr>
      <w:r w:rsidRPr="006F0450">
        <w:rPr>
          <w:rFonts w:cstheme="minorHAnsi"/>
        </w:rPr>
        <w:t xml:space="preserve">Many school leaders acknowledge that without funding they would have been unable to begin a shared education project and if funding were to </w:t>
      </w:r>
      <w:proofErr w:type="gramStart"/>
      <w:r w:rsidRPr="006F0450">
        <w:rPr>
          <w:rFonts w:cstheme="minorHAnsi"/>
        </w:rPr>
        <w:t>cease</w:t>
      </w:r>
      <w:proofErr w:type="gramEnd"/>
      <w:r w:rsidRPr="006F0450">
        <w:rPr>
          <w:rFonts w:cstheme="minorHAnsi"/>
        </w:rPr>
        <w:t xml:space="preserve"> they would find it difficult to continue the work which has begun. The continuation of funding is </w:t>
      </w:r>
      <w:r w:rsidR="00D815C7" w:rsidRPr="006F0450">
        <w:rPr>
          <w:rFonts w:cstheme="minorHAnsi"/>
        </w:rPr>
        <w:t xml:space="preserve">essential </w:t>
      </w:r>
      <w:r w:rsidR="00D815C7">
        <w:rPr>
          <w:rFonts w:cstheme="minorHAnsi"/>
        </w:rPr>
        <w:t>so</w:t>
      </w:r>
      <w:r w:rsidR="00F3355C">
        <w:rPr>
          <w:rFonts w:cstheme="minorHAnsi"/>
        </w:rPr>
        <w:t xml:space="preserve"> </w:t>
      </w:r>
      <w:r w:rsidRPr="006F0450">
        <w:rPr>
          <w:rFonts w:cstheme="minorHAnsi"/>
        </w:rPr>
        <w:t xml:space="preserve">that </w:t>
      </w:r>
      <w:r w:rsidR="00C33FCE">
        <w:rPr>
          <w:rFonts w:cstheme="minorHAnsi"/>
        </w:rPr>
        <w:t xml:space="preserve">existing </w:t>
      </w:r>
      <w:r w:rsidRPr="006F0450">
        <w:rPr>
          <w:rFonts w:cstheme="minorHAnsi"/>
        </w:rPr>
        <w:t xml:space="preserve">projects </w:t>
      </w:r>
      <w:r w:rsidR="00C33FCE">
        <w:rPr>
          <w:rFonts w:cstheme="minorHAnsi"/>
        </w:rPr>
        <w:t xml:space="preserve">may </w:t>
      </w:r>
      <w:proofErr w:type="gramStart"/>
      <w:r w:rsidR="00C33FCE">
        <w:rPr>
          <w:rFonts w:cstheme="minorHAnsi"/>
        </w:rPr>
        <w:t>endure</w:t>
      </w:r>
      <w:proofErr w:type="gramEnd"/>
      <w:r w:rsidR="00C33FCE">
        <w:rPr>
          <w:rFonts w:cstheme="minorHAnsi"/>
        </w:rPr>
        <w:t xml:space="preserve"> </w:t>
      </w:r>
      <w:r w:rsidRPr="006F0450">
        <w:rPr>
          <w:rFonts w:cstheme="minorHAnsi"/>
        </w:rPr>
        <w:t xml:space="preserve">and </w:t>
      </w:r>
      <w:r w:rsidR="00F3355C">
        <w:rPr>
          <w:rFonts w:cstheme="minorHAnsi"/>
        </w:rPr>
        <w:t xml:space="preserve">new </w:t>
      </w:r>
      <w:r w:rsidR="00D815C7">
        <w:rPr>
          <w:rFonts w:cstheme="minorHAnsi"/>
        </w:rPr>
        <w:t xml:space="preserve">partnerships </w:t>
      </w:r>
      <w:r w:rsidR="00D815C7" w:rsidRPr="006F0450">
        <w:rPr>
          <w:rFonts w:cstheme="minorHAnsi"/>
        </w:rPr>
        <w:t>are</w:t>
      </w:r>
      <w:r w:rsidR="00F3355C">
        <w:rPr>
          <w:rFonts w:cstheme="minorHAnsi"/>
        </w:rPr>
        <w:t xml:space="preserve"> encouraged to </w:t>
      </w:r>
      <w:r w:rsidRPr="006F0450">
        <w:rPr>
          <w:rFonts w:cstheme="minorHAnsi"/>
        </w:rPr>
        <w:t>develop.</w:t>
      </w:r>
    </w:p>
    <w:p w14:paraId="055F743B" w14:textId="77777777" w:rsidR="006F0450" w:rsidRDefault="006F0450" w:rsidP="006F0450">
      <w:pPr>
        <w:rPr>
          <w:rFonts w:cstheme="minorHAnsi"/>
        </w:rPr>
      </w:pPr>
      <w:r w:rsidRPr="006F0450">
        <w:rPr>
          <w:rFonts w:cstheme="minorHAnsi"/>
        </w:rPr>
        <w:t xml:space="preserve">In </w:t>
      </w:r>
      <w:proofErr w:type="gramStart"/>
      <w:r w:rsidRPr="006F0450">
        <w:rPr>
          <w:rFonts w:cstheme="minorHAnsi"/>
        </w:rPr>
        <w:t>addition</w:t>
      </w:r>
      <w:proofErr w:type="gramEnd"/>
      <w:r w:rsidRPr="006F0450">
        <w:rPr>
          <w:rFonts w:cstheme="minorHAnsi"/>
        </w:rPr>
        <w:t xml:space="preserve"> CSSC agrees that shared education must be mainstreamed and has responded to the consultation on this issue. </w:t>
      </w:r>
    </w:p>
    <w:p w14:paraId="39FAA385" w14:textId="77777777" w:rsidR="006F0450" w:rsidRPr="006F0450" w:rsidRDefault="006F0450" w:rsidP="006F0450">
      <w:pPr>
        <w:rPr>
          <w:rFonts w:cstheme="minorHAnsi"/>
          <w:u w:val="single"/>
        </w:rPr>
      </w:pPr>
      <w:r>
        <w:rPr>
          <w:rFonts w:cstheme="minorHAnsi"/>
          <w:u w:val="single"/>
        </w:rPr>
        <w:t>Inclusive education</w:t>
      </w:r>
    </w:p>
    <w:p w14:paraId="5F6005F9" w14:textId="4CF28AE0" w:rsidR="006F0450" w:rsidRDefault="006F0450" w:rsidP="006F0450">
      <w:pPr>
        <w:rPr>
          <w:rFonts w:cstheme="minorHAnsi"/>
        </w:rPr>
      </w:pPr>
      <w:r>
        <w:rPr>
          <w:rFonts w:cstheme="minorHAnsi"/>
        </w:rPr>
        <w:t>The controlled sector is the largest</w:t>
      </w:r>
      <w:r w:rsidR="00EF7D96">
        <w:rPr>
          <w:rFonts w:cstheme="minorHAnsi"/>
        </w:rPr>
        <w:t xml:space="preserve">, </w:t>
      </w:r>
      <w:r>
        <w:rPr>
          <w:rFonts w:cstheme="minorHAnsi"/>
        </w:rPr>
        <w:t xml:space="preserve">most diverse and inclusive education sector in Northern Ireland. The ethos of the sector is reflected in the Council’s vision statement: </w:t>
      </w:r>
    </w:p>
    <w:p w14:paraId="01D20770" w14:textId="48CB87CC" w:rsidR="00FC26D7" w:rsidRDefault="006F0450" w:rsidP="00FC26D7">
      <w:pPr>
        <w:rPr>
          <w:rFonts w:cstheme="minorHAnsi"/>
        </w:rPr>
      </w:pPr>
      <w:r w:rsidRPr="003C12A9">
        <w:rPr>
          <w:rFonts w:cstheme="minorHAnsi"/>
        </w:rPr>
        <w:t>‘The Controlled Schools’ Support Council supports controlled schools, which are open to all faiths and none, in providing high quality education for children and young people to enable them to learn, develop and grow together, within the ethos of non-denominational C</w:t>
      </w:r>
      <w:r w:rsidR="00FC26D7">
        <w:rPr>
          <w:rFonts w:cstheme="minorHAnsi"/>
        </w:rPr>
        <w:t>hristian values and principles</w:t>
      </w:r>
      <w:r w:rsidR="00EF7D96">
        <w:rPr>
          <w:rFonts w:cstheme="minorHAnsi"/>
        </w:rPr>
        <w:t>’</w:t>
      </w:r>
      <w:r w:rsidR="00FC26D7">
        <w:rPr>
          <w:rFonts w:cstheme="minorHAnsi"/>
        </w:rPr>
        <w:t>.</w:t>
      </w:r>
    </w:p>
    <w:p w14:paraId="71740F54" w14:textId="61F02413" w:rsidR="00FC26D7" w:rsidRDefault="004D5DB3" w:rsidP="006F0450">
      <w:pPr>
        <w:spacing w:after="0" w:line="240" w:lineRule="auto"/>
        <w:rPr>
          <w:rFonts w:cstheme="minorHAnsi"/>
        </w:rPr>
      </w:pPr>
      <w:r>
        <w:rPr>
          <w:rFonts w:cstheme="minorHAnsi"/>
        </w:rPr>
        <w:t xml:space="preserve">School ethos is an important factor in </w:t>
      </w:r>
      <w:r w:rsidRPr="004D5DB3">
        <w:rPr>
          <w:rFonts w:cstheme="minorHAnsi"/>
        </w:rPr>
        <w:t>tackling inequality and discrimination, increasing trust and r</w:t>
      </w:r>
      <w:r>
        <w:rPr>
          <w:rFonts w:cstheme="minorHAnsi"/>
        </w:rPr>
        <w:t xml:space="preserve">espect, </w:t>
      </w:r>
      <w:r w:rsidR="00EF7D96">
        <w:rPr>
          <w:rFonts w:cstheme="minorHAnsi"/>
        </w:rPr>
        <w:t xml:space="preserve">and </w:t>
      </w:r>
      <w:r>
        <w:rPr>
          <w:rFonts w:cstheme="minorHAnsi"/>
        </w:rPr>
        <w:t xml:space="preserve">promoting understanding. CSSC’s </w:t>
      </w:r>
      <w:r w:rsidR="00EF7D96">
        <w:rPr>
          <w:rFonts w:cstheme="minorHAnsi"/>
        </w:rPr>
        <w:t xml:space="preserve">self-evaluation </w:t>
      </w:r>
      <w:r>
        <w:rPr>
          <w:rFonts w:cstheme="minorHAnsi"/>
        </w:rPr>
        <w:t xml:space="preserve">ethos toolkit for controlled schools supports schools in identifying and fostering their ethos. The toolkit </w:t>
      </w:r>
      <w:r w:rsidR="00F3355C">
        <w:rPr>
          <w:rFonts w:cstheme="minorHAnsi"/>
        </w:rPr>
        <w:t xml:space="preserve">and additional support </w:t>
      </w:r>
      <w:proofErr w:type="gramStart"/>
      <w:r>
        <w:rPr>
          <w:rFonts w:cstheme="minorHAnsi"/>
        </w:rPr>
        <w:t>is</w:t>
      </w:r>
      <w:proofErr w:type="gramEnd"/>
      <w:r>
        <w:rPr>
          <w:rFonts w:cstheme="minorHAnsi"/>
        </w:rPr>
        <w:t xml:space="preserve"> available to all controlled schools. </w:t>
      </w:r>
    </w:p>
    <w:p w14:paraId="0C7CF9D7" w14:textId="77777777" w:rsidR="004D5DB3" w:rsidRPr="000202E0" w:rsidRDefault="004D5DB3" w:rsidP="006F0450">
      <w:pPr>
        <w:spacing w:after="0" w:line="240" w:lineRule="auto"/>
        <w:rPr>
          <w:rFonts w:cstheme="minorHAnsi"/>
        </w:rPr>
      </w:pPr>
    </w:p>
    <w:p w14:paraId="31895BF0" w14:textId="77777777" w:rsidR="006F0450" w:rsidRDefault="006F0450" w:rsidP="006F0450">
      <w:pPr>
        <w:rPr>
          <w:rFonts w:cstheme="minorHAnsi"/>
        </w:rPr>
      </w:pPr>
      <w:r>
        <w:rPr>
          <w:rFonts w:cstheme="minorHAnsi"/>
        </w:rPr>
        <w:t>•</w:t>
      </w:r>
      <w:r w:rsidRPr="000202E0">
        <w:rPr>
          <w:rFonts w:cstheme="minorHAnsi"/>
        </w:rPr>
        <w:t>Do you feel there are Key Priority Areas missing under this Outcome?</w:t>
      </w:r>
    </w:p>
    <w:p w14:paraId="7D98CDD1" w14:textId="77777777" w:rsidR="006F0450" w:rsidRDefault="006F0450" w:rsidP="006F0450">
      <w:pPr>
        <w:rPr>
          <w:rFonts w:cstheme="minorHAnsi"/>
        </w:rPr>
      </w:pPr>
      <w:r>
        <w:rPr>
          <w:rFonts w:cstheme="minorHAnsi"/>
        </w:rPr>
        <w:t>No</w:t>
      </w:r>
    </w:p>
    <w:p w14:paraId="6A1CBDA4" w14:textId="77777777" w:rsidR="006F0450" w:rsidRPr="000202E0" w:rsidRDefault="006F0450" w:rsidP="006F0450">
      <w:pPr>
        <w:spacing w:after="0" w:line="240" w:lineRule="auto"/>
        <w:rPr>
          <w:rFonts w:cstheme="minorHAnsi"/>
        </w:rPr>
      </w:pPr>
    </w:p>
    <w:p w14:paraId="6BA41A03" w14:textId="77777777" w:rsidR="006F0450" w:rsidRDefault="006F0450" w:rsidP="006F0450">
      <w:pPr>
        <w:rPr>
          <w:rFonts w:cstheme="minorHAnsi"/>
        </w:rPr>
      </w:pPr>
      <w:r>
        <w:rPr>
          <w:rFonts w:cstheme="minorHAnsi"/>
        </w:rPr>
        <w:t>•</w:t>
      </w:r>
      <w:r w:rsidRPr="000202E0">
        <w:rPr>
          <w:rFonts w:cstheme="minorHAnsi"/>
        </w:rPr>
        <w:t>Do you feel there are Key Priority Areas included under this Outcome that are not relevant?</w:t>
      </w:r>
    </w:p>
    <w:p w14:paraId="1186D257" w14:textId="77777777" w:rsidR="006F0450" w:rsidRDefault="006F0450" w:rsidP="006F0450">
      <w:pPr>
        <w:rPr>
          <w:rFonts w:cstheme="minorHAnsi"/>
        </w:rPr>
      </w:pPr>
      <w:r>
        <w:rPr>
          <w:rFonts w:cstheme="minorHAnsi"/>
        </w:rPr>
        <w:t>No</w:t>
      </w:r>
    </w:p>
    <w:p w14:paraId="7C4000C9" w14:textId="77777777" w:rsidR="006F0450" w:rsidRDefault="006F0450" w:rsidP="006F0450">
      <w:pPr>
        <w:rPr>
          <w:rFonts w:cstheme="minorHAnsi"/>
        </w:rPr>
      </w:pPr>
    </w:p>
    <w:p w14:paraId="3E6B0D2A" w14:textId="77777777" w:rsidR="00FC26D7" w:rsidRDefault="00FC26D7" w:rsidP="00FC26D7">
      <w:pPr>
        <w:pStyle w:val="ListParagraph"/>
        <w:numPr>
          <w:ilvl w:val="0"/>
          <w:numId w:val="3"/>
        </w:numPr>
        <w:rPr>
          <w:rFonts w:cstheme="minorHAnsi"/>
          <w:b/>
        </w:rPr>
      </w:pPr>
      <w:r w:rsidRPr="00FC26D7">
        <w:rPr>
          <w:rFonts w:cstheme="minorHAnsi"/>
          <w:b/>
        </w:rPr>
        <w:t>We all enjoy long, healthy, active lives</w:t>
      </w:r>
    </w:p>
    <w:p w14:paraId="2BE4DEB3" w14:textId="77777777" w:rsidR="00FC26D7" w:rsidRPr="00FC26D7" w:rsidRDefault="00FC26D7" w:rsidP="00FC26D7">
      <w:pPr>
        <w:pStyle w:val="ListParagraph"/>
        <w:ind w:left="360"/>
        <w:rPr>
          <w:rFonts w:cstheme="minorHAnsi"/>
          <w:b/>
        </w:rPr>
      </w:pPr>
    </w:p>
    <w:p w14:paraId="064035B9" w14:textId="77777777" w:rsidR="00FC26D7" w:rsidRDefault="00FC26D7" w:rsidP="00FC26D7">
      <w:pPr>
        <w:pStyle w:val="ListParagraph"/>
        <w:numPr>
          <w:ilvl w:val="0"/>
          <w:numId w:val="1"/>
        </w:numPr>
        <w:rPr>
          <w:rFonts w:cstheme="minorHAnsi"/>
          <w:bCs/>
        </w:rPr>
      </w:pPr>
      <w:r w:rsidRPr="00A11385">
        <w:rPr>
          <w:rFonts w:cstheme="minorHAnsi"/>
          <w:bCs/>
        </w:rPr>
        <w:t xml:space="preserve">Do you feel this Outcome is worth including in the Programme for Government framework? </w:t>
      </w:r>
    </w:p>
    <w:p w14:paraId="6859B2A0" w14:textId="77777777" w:rsidR="00FC26D7" w:rsidRDefault="00FC26D7" w:rsidP="00FC26D7">
      <w:pPr>
        <w:rPr>
          <w:rFonts w:cstheme="minorHAnsi"/>
          <w:bCs/>
        </w:rPr>
      </w:pPr>
      <w:r>
        <w:rPr>
          <w:rFonts w:cstheme="minorHAnsi"/>
          <w:bCs/>
        </w:rPr>
        <w:t>Yes</w:t>
      </w:r>
    </w:p>
    <w:p w14:paraId="54269BB6" w14:textId="77777777" w:rsidR="00FC26D7" w:rsidRDefault="00FC26D7" w:rsidP="00FC26D7">
      <w:pPr>
        <w:rPr>
          <w:rFonts w:cstheme="minorHAnsi"/>
          <w:bCs/>
        </w:rPr>
      </w:pPr>
      <w:r>
        <w:rPr>
          <w:rFonts w:cstheme="minorHAnsi"/>
          <w:bCs/>
        </w:rPr>
        <w:t xml:space="preserve">It is imperative to consider the role of schools in supporting pupils from all backgrounds to tackle disadvantage and promote physical and mental health and wellbeing. </w:t>
      </w:r>
    </w:p>
    <w:p w14:paraId="68306B0F" w14:textId="0FC68B0B" w:rsidR="00FC26D7" w:rsidRDefault="00FC26D7" w:rsidP="00FC26D7">
      <w:pPr>
        <w:rPr>
          <w:rFonts w:cstheme="minorHAnsi"/>
          <w:bCs/>
        </w:rPr>
      </w:pPr>
      <w:r>
        <w:rPr>
          <w:rFonts w:cstheme="minorHAnsi"/>
          <w:bCs/>
        </w:rPr>
        <w:t xml:space="preserve">In terms of disadvantage, the indicators focusing on pupils entitled to Free School Meals (FSM) in the current </w:t>
      </w:r>
      <w:r w:rsidR="00EF7D96">
        <w:rPr>
          <w:rFonts w:cstheme="minorHAnsi"/>
          <w:bCs/>
        </w:rPr>
        <w:t>P</w:t>
      </w:r>
      <w:r>
        <w:rPr>
          <w:rFonts w:cstheme="minorHAnsi"/>
          <w:bCs/>
        </w:rPr>
        <w:t xml:space="preserve">rogramme for Government consistently shows underachievement in this cohort of pupils. Particularly in </w:t>
      </w:r>
      <w:r w:rsidR="004D5DB3">
        <w:rPr>
          <w:rFonts w:cstheme="minorHAnsi"/>
          <w:bCs/>
        </w:rPr>
        <w:t>comparison</w:t>
      </w:r>
      <w:r>
        <w:rPr>
          <w:rFonts w:cstheme="minorHAnsi"/>
          <w:bCs/>
        </w:rPr>
        <w:t xml:space="preserve"> to pupils who are not entitled to FSM. The ongoing work to explore underachievement by DE’s expert panel will bring forward recommendations on how to address this issue.  These recommendations should be included in the updated Programme for Government. </w:t>
      </w:r>
    </w:p>
    <w:p w14:paraId="24880567" w14:textId="77777777" w:rsidR="00FC26D7" w:rsidRPr="00FC26D7" w:rsidRDefault="00FC26D7" w:rsidP="00FC26D7">
      <w:pPr>
        <w:rPr>
          <w:rFonts w:cstheme="minorHAnsi"/>
        </w:rPr>
      </w:pPr>
      <w:r>
        <w:rPr>
          <w:rFonts w:cstheme="minorHAnsi"/>
          <w:bCs/>
        </w:rPr>
        <w:lastRenderedPageBreak/>
        <w:t xml:space="preserve">As mentioned previously, </w:t>
      </w:r>
      <w:r>
        <w:rPr>
          <w:rFonts w:cstheme="minorHAnsi"/>
        </w:rPr>
        <w:t xml:space="preserve">the focus on mental health and wellbeing is welcomed, especially due to the ongoing impact of Covid19. It is critical that schools are given the resources to provide necessary pastoral care for pupils. </w:t>
      </w:r>
    </w:p>
    <w:p w14:paraId="114409ED" w14:textId="77777777" w:rsidR="00FC26D7" w:rsidRPr="003C12A9" w:rsidRDefault="00FC26D7" w:rsidP="00FC26D7">
      <w:pPr>
        <w:spacing w:after="0" w:line="240" w:lineRule="auto"/>
        <w:rPr>
          <w:rFonts w:cstheme="minorHAnsi"/>
          <w:bCs/>
        </w:rPr>
      </w:pPr>
    </w:p>
    <w:p w14:paraId="7A3D83D7" w14:textId="77777777" w:rsidR="00FC26D7" w:rsidRPr="003C12A9" w:rsidRDefault="00FC26D7" w:rsidP="00FC26D7">
      <w:pPr>
        <w:pStyle w:val="ListParagraph"/>
        <w:numPr>
          <w:ilvl w:val="0"/>
          <w:numId w:val="1"/>
        </w:numPr>
        <w:rPr>
          <w:rFonts w:cstheme="minorHAnsi"/>
        </w:rPr>
      </w:pPr>
      <w:r w:rsidRPr="00E62749">
        <w:rPr>
          <w:rFonts w:cstheme="minorHAnsi"/>
          <w:bCs/>
        </w:rPr>
        <w:t>Do you agree with the Key Priority Areas</w:t>
      </w:r>
      <w:r>
        <w:rPr>
          <w:rFonts w:cstheme="minorHAnsi"/>
          <w:bCs/>
        </w:rPr>
        <w:t xml:space="preserve"> </w:t>
      </w:r>
      <w:r w:rsidRPr="00E62749">
        <w:rPr>
          <w:rFonts w:cstheme="minorHAnsi"/>
          <w:bCs/>
        </w:rPr>
        <w:t>that have been included under this Outcome?</w:t>
      </w:r>
    </w:p>
    <w:p w14:paraId="24F7B888" w14:textId="77777777" w:rsidR="00FC26D7" w:rsidRPr="003C12A9" w:rsidRDefault="00FC26D7" w:rsidP="00FC26D7">
      <w:pPr>
        <w:rPr>
          <w:rFonts w:cstheme="minorHAnsi"/>
        </w:rPr>
      </w:pPr>
      <w:r>
        <w:rPr>
          <w:rFonts w:cstheme="minorHAnsi"/>
        </w:rPr>
        <w:t>Yes</w:t>
      </w:r>
    </w:p>
    <w:p w14:paraId="4E6F02C3" w14:textId="77777777" w:rsidR="00FC26D7" w:rsidRPr="003C12A9" w:rsidRDefault="00FC26D7" w:rsidP="00FC26D7">
      <w:pPr>
        <w:pStyle w:val="ListParagraph"/>
        <w:numPr>
          <w:ilvl w:val="0"/>
          <w:numId w:val="1"/>
        </w:numPr>
        <w:rPr>
          <w:rFonts w:cstheme="minorHAnsi"/>
        </w:rPr>
      </w:pPr>
      <w:r w:rsidRPr="00E62749">
        <w:rPr>
          <w:rFonts w:cstheme="minorHAnsi"/>
          <w:bCs/>
        </w:rPr>
        <w:t>Do you feel there are Key Priority Areas missing under this Outcome?</w:t>
      </w:r>
    </w:p>
    <w:p w14:paraId="13C9C603" w14:textId="77777777" w:rsidR="00FC26D7" w:rsidRPr="003C12A9" w:rsidRDefault="00FC26D7" w:rsidP="00FC26D7">
      <w:pPr>
        <w:spacing w:after="0" w:line="240" w:lineRule="auto"/>
        <w:rPr>
          <w:rFonts w:cstheme="minorHAnsi"/>
        </w:rPr>
      </w:pPr>
      <w:r>
        <w:rPr>
          <w:rFonts w:cstheme="minorHAnsi"/>
        </w:rPr>
        <w:t>No</w:t>
      </w:r>
    </w:p>
    <w:p w14:paraId="3EBE2C65" w14:textId="77777777" w:rsidR="00FC26D7" w:rsidRPr="003C12A9" w:rsidRDefault="00FC26D7" w:rsidP="00FC26D7">
      <w:pPr>
        <w:pStyle w:val="ListParagraph"/>
        <w:numPr>
          <w:ilvl w:val="0"/>
          <w:numId w:val="1"/>
        </w:numPr>
        <w:rPr>
          <w:rFonts w:cstheme="minorHAnsi"/>
        </w:rPr>
      </w:pPr>
      <w:r w:rsidRPr="00E62749">
        <w:rPr>
          <w:rFonts w:cstheme="minorHAnsi"/>
          <w:bCs/>
        </w:rPr>
        <w:t>Do you feel there are Key Priority Areas included under this Outcome that are not relevant?</w:t>
      </w:r>
    </w:p>
    <w:p w14:paraId="20B9E739" w14:textId="77777777" w:rsidR="00FC26D7" w:rsidRPr="003C12A9" w:rsidRDefault="00FC26D7" w:rsidP="00FC26D7">
      <w:pPr>
        <w:spacing w:after="0" w:line="240" w:lineRule="auto"/>
        <w:rPr>
          <w:rFonts w:cstheme="minorHAnsi"/>
        </w:rPr>
      </w:pPr>
      <w:r>
        <w:rPr>
          <w:rFonts w:cstheme="minorHAnsi"/>
        </w:rPr>
        <w:t>No</w:t>
      </w:r>
    </w:p>
    <w:p w14:paraId="16E848F5" w14:textId="77777777" w:rsidR="00FC26D7" w:rsidRPr="00E62749" w:rsidRDefault="00FC26D7" w:rsidP="006F0450">
      <w:pPr>
        <w:rPr>
          <w:rFonts w:cstheme="minorHAnsi"/>
        </w:rPr>
      </w:pPr>
    </w:p>
    <w:p w14:paraId="68438AE9" w14:textId="77777777" w:rsidR="00FC26D7" w:rsidRDefault="00FC26D7" w:rsidP="00FC26D7">
      <w:pPr>
        <w:pStyle w:val="ListParagraph"/>
        <w:numPr>
          <w:ilvl w:val="0"/>
          <w:numId w:val="3"/>
        </w:numPr>
        <w:rPr>
          <w:rFonts w:cstheme="minorHAnsi"/>
          <w:b/>
        </w:rPr>
      </w:pPr>
      <w:r w:rsidRPr="00FC26D7">
        <w:rPr>
          <w:rFonts w:cstheme="minorHAnsi"/>
          <w:b/>
        </w:rPr>
        <w:t>Everyone can reach their potential</w:t>
      </w:r>
    </w:p>
    <w:p w14:paraId="0234F76C" w14:textId="77777777" w:rsidR="00FC26D7" w:rsidRPr="00FC26D7" w:rsidRDefault="00FC26D7" w:rsidP="00FC26D7">
      <w:pPr>
        <w:pStyle w:val="ListParagraph"/>
        <w:ind w:left="360"/>
        <w:rPr>
          <w:rFonts w:cstheme="minorHAnsi"/>
          <w:b/>
        </w:rPr>
      </w:pPr>
    </w:p>
    <w:p w14:paraId="4504977E" w14:textId="77777777" w:rsidR="00FC26D7" w:rsidRPr="00FC26D7" w:rsidRDefault="00FC26D7" w:rsidP="00FC26D7">
      <w:pPr>
        <w:pStyle w:val="ListParagraph"/>
        <w:numPr>
          <w:ilvl w:val="0"/>
          <w:numId w:val="1"/>
        </w:numPr>
        <w:rPr>
          <w:rFonts w:cstheme="minorHAnsi"/>
          <w:bCs/>
        </w:rPr>
      </w:pPr>
      <w:r w:rsidRPr="00A11385">
        <w:rPr>
          <w:rFonts w:cstheme="minorHAnsi"/>
          <w:bCs/>
        </w:rPr>
        <w:t xml:space="preserve">Do you feel this Outcome is worth including in the Programme for Government framework? </w:t>
      </w:r>
    </w:p>
    <w:p w14:paraId="5C348B86" w14:textId="77777777" w:rsidR="00FC26D7" w:rsidRDefault="00FC26D7" w:rsidP="00FC26D7">
      <w:pPr>
        <w:rPr>
          <w:rFonts w:cstheme="minorHAnsi"/>
          <w:bCs/>
        </w:rPr>
      </w:pPr>
      <w:r>
        <w:rPr>
          <w:rFonts w:cstheme="minorHAnsi"/>
          <w:bCs/>
        </w:rPr>
        <w:t>Yes</w:t>
      </w:r>
    </w:p>
    <w:p w14:paraId="66D980D9" w14:textId="457A825E" w:rsidR="00FC26D7" w:rsidRDefault="00FC26D7" w:rsidP="00FC26D7">
      <w:pPr>
        <w:spacing w:after="0" w:line="240" w:lineRule="auto"/>
        <w:rPr>
          <w:rFonts w:eastAsiaTheme="minorEastAsia"/>
          <w:b/>
          <w:bCs/>
          <w:color w:val="000000" w:themeColor="text1"/>
        </w:rPr>
      </w:pPr>
      <w:r>
        <w:rPr>
          <w:rFonts w:cstheme="minorHAnsi"/>
          <w:bCs/>
        </w:rPr>
        <w:t>Education has a key role to play in supporting children and young people to reach their potential. Schools</w:t>
      </w:r>
      <w:r w:rsidR="006544FB">
        <w:rPr>
          <w:rFonts w:cstheme="minorHAnsi"/>
          <w:bCs/>
        </w:rPr>
        <w:t xml:space="preserve"> are centres of learning and</w:t>
      </w:r>
      <w:r>
        <w:rPr>
          <w:rFonts w:cstheme="minorHAnsi"/>
          <w:bCs/>
        </w:rPr>
        <w:t xml:space="preserve"> education is focused on each individual child and providing </w:t>
      </w:r>
      <w:r w:rsidR="006544FB">
        <w:rPr>
          <w:rFonts w:cstheme="minorHAnsi"/>
          <w:bCs/>
        </w:rPr>
        <w:t>support</w:t>
      </w:r>
      <w:r>
        <w:rPr>
          <w:rFonts w:cstheme="minorHAnsi"/>
          <w:bCs/>
        </w:rPr>
        <w:t xml:space="preserve"> </w:t>
      </w:r>
      <w:r w:rsidR="006544FB">
        <w:rPr>
          <w:rFonts w:cstheme="minorHAnsi"/>
          <w:bCs/>
        </w:rPr>
        <w:t xml:space="preserve">mechanisms needed to enable </w:t>
      </w:r>
      <w:r w:rsidR="0023722B">
        <w:rPr>
          <w:rFonts w:cstheme="minorHAnsi"/>
          <w:bCs/>
        </w:rPr>
        <w:t xml:space="preserve">every </w:t>
      </w:r>
      <w:r>
        <w:rPr>
          <w:rFonts w:cstheme="minorHAnsi"/>
          <w:bCs/>
        </w:rPr>
        <w:t xml:space="preserve">child to reach their potential. </w:t>
      </w:r>
      <w:r w:rsidR="00CF2709">
        <w:rPr>
          <w:rFonts w:cstheme="minorHAnsi"/>
          <w:bCs/>
        </w:rPr>
        <w:t>A commitment to supporting and developing s</w:t>
      </w:r>
      <w:r>
        <w:rPr>
          <w:rFonts w:cstheme="minorHAnsi"/>
          <w:bCs/>
        </w:rPr>
        <w:t xml:space="preserve">trong school leadership, pastoral care, </w:t>
      </w:r>
      <w:r w:rsidR="00CF2709">
        <w:rPr>
          <w:rFonts w:cstheme="minorHAnsi"/>
          <w:bCs/>
        </w:rPr>
        <w:t xml:space="preserve">an </w:t>
      </w:r>
      <w:r>
        <w:rPr>
          <w:rFonts w:cstheme="minorHAnsi"/>
          <w:bCs/>
        </w:rPr>
        <w:t xml:space="preserve">emphasis on teaching and learning and the curriculum are all essential aspects of a school’s role in </w:t>
      </w:r>
      <w:r w:rsidR="0023722B">
        <w:rPr>
          <w:rFonts w:cstheme="minorHAnsi"/>
          <w:bCs/>
        </w:rPr>
        <w:t>achieving this outcome</w:t>
      </w:r>
      <w:r>
        <w:rPr>
          <w:rFonts w:cstheme="minorHAnsi"/>
          <w:bCs/>
        </w:rPr>
        <w:t xml:space="preserve">. </w:t>
      </w:r>
      <w:r w:rsidRPr="00956549">
        <w:rPr>
          <w:rFonts w:cstheme="minorHAnsi"/>
          <w:bCs/>
        </w:rPr>
        <w:t xml:space="preserve">Consideration must be </w:t>
      </w:r>
      <w:r w:rsidR="00CF2709">
        <w:rPr>
          <w:rFonts w:cstheme="minorHAnsi"/>
          <w:bCs/>
        </w:rPr>
        <w:t xml:space="preserve">also be </w:t>
      </w:r>
      <w:r w:rsidRPr="00956549">
        <w:rPr>
          <w:rFonts w:cstheme="minorHAnsi"/>
          <w:bCs/>
        </w:rPr>
        <w:t xml:space="preserve">given </w:t>
      </w:r>
      <w:r>
        <w:rPr>
          <w:rFonts w:cstheme="minorHAnsi"/>
          <w:bCs/>
        </w:rPr>
        <w:t xml:space="preserve">to the </w:t>
      </w:r>
      <w:r w:rsidRPr="00956549">
        <w:rPr>
          <w:rFonts w:ascii="Calibri" w:eastAsia="Calibri" w:hAnsi="Calibri" w:cs="Calibri"/>
          <w:color w:val="000000" w:themeColor="text1"/>
        </w:rPr>
        <w:t>added value that schools provide</w:t>
      </w:r>
      <w:r w:rsidR="00D764A5">
        <w:rPr>
          <w:rFonts w:ascii="Calibri" w:eastAsia="Calibri" w:hAnsi="Calibri" w:cs="Calibri"/>
          <w:color w:val="000000" w:themeColor="text1"/>
        </w:rPr>
        <w:t xml:space="preserve"> (over and above basic measures of success </w:t>
      </w:r>
      <w:r w:rsidR="00696CA6">
        <w:rPr>
          <w:rFonts w:ascii="Calibri" w:eastAsia="Calibri" w:hAnsi="Calibri" w:cs="Calibri"/>
          <w:color w:val="000000" w:themeColor="text1"/>
        </w:rPr>
        <w:t>e.g.</w:t>
      </w:r>
      <w:r w:rsidR="00D764A5">
        <w:rPr>
          <w:rFonts w:ascii="Calibri" w:eastAsia="Calibri" w:hAnsi="Calibri" w:cs="Calibri"/>
          <w:color w:val="000000" w:themeColor="text1"/>
        </w:rPr>
        <w:t xml:space="preserve"> GCSE results)</w:t>
      </w:r>
      <w:r w:rsidRPr="00956549">
        <w:rPr>
          <w:rFonts w:ascii="Calibri" w:eastAsia="Calibri" w:hAnsi="Calibri" w:cs="Calibri"/>
          <w:color w:val="000000" w:themeColor="text1"/>
        </w:rPr>
        <w:t xml:space="preserve"> to enable pupils to achieve their potential.</w:t>
      </w:r>
    </w:p>
    <w:p w14:paraId="4130F79F" w14:textId="77777777" w:rsidR="00FC26D7" w:rsidRPr="00FC26D7" w:rsidRDefault="00FC26D7" w:rsidP="00FC26D7">
      <w:pPr>
        <w:spacing w:after="0" w:line="240" w:lineRule="auto"/>
        <w:rPr>
          <w:rFonts w:eastAsiaTheme="minorEastAsia"/>
          <w:b/>
          <w:bCs/>
          <w:color w:val="000000" w:themeColor="text1"/>
        </w:rPr>
      </w:pPr>
    </w:p>
    <w:p w14:paraId="0E987318" w14:textId="16A8F799" w:rsidR="00FC26D7" w:rsidRDefault="00FC26D7" w:rsidP="00FC26D7">
      <w:pPr>
        <w:rPr>
          <w:rFonts w:cstheme="minorHAnsi"/>
          <w:bCs/>
        </w:rPr>
      </w:pPr>
      <w:r>
        <w:rPr>
          <w:rFonts w:cstheme="minorHAnsi"/>
          <w:bCs/>
        </w:rPr>
        <w:t xml:space="preserve">CSSC is committed to advocating on behalf of controlled schools </w:t>
      </w:r>
      <w:r w:rsidR="00CF2709">
        <w:rPr>
          <w:rFonts w:cstheme="minorHAnsi"/>
          <w:bCs/>
        </w:rPr>
        <w:t xml:space="preserve">to inform the </w:t>
      </w:r>
      <w:r w:rsidR="00CF2709" w:rsidRPr="00CF2709">
        <w:rPr>
          <w:rFonts w:cstheme="minorHAnsi"/>
          <w:bCs/>
        </w:rPr>
        <w:t xml:space="preserve">initiation of innovative, evidence-based projects which enhance provision and </w:t>
      </w:r>
      <w:r w:rsidR="0023722B">
        <w:rPr>
          <w:rFonts w:cstheme="minorHAnsi"/>
          <w:bCs/>
        </w:rPr>
        <w:t>enrich</w:t>
      </w:r>
      <w:r w:rsidR="00CF2709" w:rsidRPr="00CF2709">
        <w:rPr>
          <w:rFonts w:cstheme="minorHAnsi"/>
          <w:bCs/>
        </w:rPr>
        <w:t xml:space="preserve"> the controlled sector</w:t>
      </w:r>
      <w:r>
        <w:rPr>
          <w:rFonts w:cstheme="minorHAnsi"/>
          <w:bCs/>
        </w:rPr>
        <w:t xml:space="preserve">.  </w:t>
      </w:r>
    </w:p>
    <w:p w14:paraId="09841B84" w14:textId="77777777" w:rsidR="00FC26D7" w:rsidRPr="00987535" w:rsidRDefault="00FC26D7" w:rsidP="00FC26D7">
      <w:pPr>
        <w:spacing w:after="0" w:line="240" w:lineRule="auto"/>
        <w:rPr>
          <w:rFonts w:cstheme="minorHAnsi"/>
          <w:bCs/>
        </w:rPr>
      </w:pPr>
    </w:p>
    <w:p w14:paraId="2C20487B" w14:textId="77777777" w:rsidR="00FC26D7" w:rsidRPr="003C12A9" w:rsidRDefault="00FC26D7" w:rsidP="00FC26D7">
      <w:pPr>
        <w:pStyle w:val="ListParagraph"/>
        <w:numPr>
          <w:ilvl w:val="0"/>
          <w:numId w:val="1"/>
        </w:numPr>
        <w:rPr>
          <w:rFonts w:cstheme="minorHAnsi"/>
        </w:rPr>
      </w:pPr>
      <w:r w:rsidRPr="00E62749">
        <w:rPr>
          <w:rFonts w:cstheme="minorHAnsi"/>
          <w:bCs/>
        </w:rPr>
        <w:t>Do you agree with the Key Priority Areas</w:t>
      </w:r>
      <w:r>
        <w:rPr>
          <w:rFonts w:cstheme="minorHAnsi"/>
          <w:bCs/>
        </w:rPr>
        <w:t xml:space="preserve"> </w:t>
      </w:r>
      <w:r w:rsidRPr="00E62749">
        <w:rPr>
          <w:rFonts w:cstheme="minorHAnsi"/>
          <w:bCs/>
        </w:rPr>
        <w:t>that have been included under this Outcome?</w:t>
      </w:r>
    </w:p>
    <w:p w14:paraId="6D8972FE" w14:textId="77777777" w:rsidR="00FC26D7" w:rsidRDefault="00FC26D7" w:rsidP="00FC26D7">
      <w:pPr>
        <w:rPr>
          <w:rFonts w:cstheme="minorHAnsi"/>
        </w:rPr>
      </w:pPr>
      <w:r>
        <w:rPr>
          <w:rFonts w:cstheme="minorHAnsi"/>
        </w:rPr>
        <w:t>Yes</w:t>
      </w:r>
    </w:p>
    <w:p w14:paraId="4D0D7215" w14:textId="07E8341B" w:rsidR="00FC26D7" w:rsidRDefault="00FC26D7" w:rsidP="00FC26D7">
      <w:pPr>
        <w:rPr>
          <w:rFonts w:cstheme="minorHAnsi"/>
        </w:rPr>
      </w:pPr>
      <w:r>
        <w:rPr>
          <w:rFonts w:cstheme="minorHAnsi"/>
        </w:rPr>
        <w:t>As outline</w:t>
      </w:r>
      <w:r w:rsidR="00696CA6">
        <w:rPr>
          <w:rFonts w:cstheme="minorHAnsi"/>
        </w:rPr>
        <w:t>d</w:t>
      </w:r>
      <w:r>
        <w:rPr>
          <w:rFonts w:cstheme="minorHAnsi"/>
        </w:rPr>
        <w:t xml:space="preserve"> previously, a</w:t>
      </w:r>
      <w:r w:rsidRPr="00956549">
        <w:rPr>
          <w:rFonts w:cstheme="minorHAnsi"/>
        </w:rPr>
        <w:t xml:space="preserve">ddressing </w:t>
      </w:r>
      <w:r>
        <w:rPr>
          <w:rFonts w:cstheme="minorHAnsi"/>
        </w:rPr>
        <w:t xml:space="preserve">the </w:t>
      </w:r>
      <w:r w:rsidRPr="00956549">
        <w:rPr>
          <w:rFonts w:cstheme="minorHAnsi"/>
        </w:rPr>
        <w:t xml:space="preserve">underachievement </w:t>
      </w:r>
      <w:r>
        <w:rPr>
          <w:rFonts w:cstheme="minorHAnsi"/>
        </w:rPr>
        <w:t xml:space="preserve">of </w:t>
      </w:r>
      <w:proofErr w:type="gramStart"/>
      <w:r>
        <w:rPr>
          <w:rFonts w:cstheme="minorHAnsi"/>
        </w:rPr>
        <w:t>particular groups</w:t>
      </w:r>
      <w:proofErr w:type="gramEnd"/>
      <w:r>
        <w:rPr>
          <w:rFonts w:cstheme="minorHAnsi"/>
        </w:rPr>
        <w:t xml:space="preserve"> (FSME and SEN pupils) in schools is necessary. </w:t>
      </w:r>
    </w:p>
    <w:p w14:paraId="17DE7A8E" w14:textId="77777777" w:rsidR="00FC26D7" w:rsidRPr="003C12A9" w:rsidRDefault="00FC26D7" w:rsidP="00FC26D7">
      <w:pPr>
        <w:spacing w:after="0" w:line="240" w:lineRule="auto"/>
        <w:rPr>
          <w:rFonts w:cstheme="minorHAnsi"/>
        </w:rPr>
      </w:pPr>
    </w:p>
    <w:p w14:paraId="4D1054C7" w14:textId="77777777" w:rsidR="00FC26D7" w:rsidRPr="003C12A9" w:rsidRDefault="00FC26D7" w:rsidP="00FC26D7">
      <w:pPr>
        <w:pStyle w:val="ListParagraph"/>
        <w:numPr>
          <w:ilvl w:val="0"/>
          <w:numId w:val="1"/>
        </w:numPr>
        <w:rPr>
          <w:rFonts w:cstheme="minorHAnsi"/>
        </w:rPr>
      </w:pPr>
      <w:r w:rsidRPr="00E62749">
        <w:rPr>
          <w:rFonts w:cstheme="minorHAnsi"/>
          <w:bCs/>
        </w:rPr>
        <w:t>Do you feel there are Key Priority Areas missing under this Outcome?</w:t>
      </w:r>
    </w:p>
    <w:p w14:paraId="0691432B" w14:textId="77777777" w:rsidR="00FC26D7" w:rsidRPr="003C12A9" w:rsidRDefault="00FC26D7" w:rsidP="00FC26D7">
      <w:pPr>
        <w:spacing w:after="0" w:line="240" w:lineRule="auto"/>
        <w:rPr>
          <w:rFonts w:cstheme="minorHAnsi"/>
        </w:rPr>
      </w:pPr>
      <w:r>
        <w:rPr>
          <w:rFonts w:cstheme="minorHAnsi"/>
        </w:rPr>
        <w:t>No</w:t>
      </w:r>
    </w:p>
    <w:p w14:paraId="0DCA792E" w14:textId="77777777" w:rsidR="00FC26D7" w:rsidRPr="003C12A9" w:rsidRDefault="00FC26D7" w:rsidP="00FC26D7">
      <w:pPr>
        <w:pStyle w:val="ListParagraph"/>
        <w:numPr>
          <w:ilvl w:val="0"/>
          <w:numId w:val="1"/>
        </w:numPr>
        <w:rPr>
          <w:rFonts w:cstheme="minorHAnsi"/>
        </w:rPr>
      </w:pPr>
      <w:r w:rsidRPr="00E62749">
        <w:rPr>
          <w:rFonts w:cstheme="minorHAnsi"/>
          <w:bCs/>
        </w:rPr>
        <w:t>Do you feel there are Key Priority Areas included under this Outcome that are not relevant?</w:t>
      </w:r>
    </w:p>
    <w:p w14:paraId="2B9781CD" w14:textId="77777777" w:rsidR="00FC26D7" w:rsidRPr="003C12A9" w:rsidRDefault="00FC26D7" w:rsidP="00FC26D7">
      <w:pPr>
        <w:spacing w:after="0" w:line="240" w:lineRule="auto"/>
        <w:rPr>
          <w:rFonts w:cstheme="minorHAnsi"/>
        </w:rPr>
      </w:pPr>
      <w:r>
        <w:rPr>
          <w:rFonts w:cstheme="minorHAnsi"/>
        </w:rPr>
        <w:t>No</w:t>
      </w:r>
    </w:p>
    <w:p w14:paraId="6E5B4FC4" w14:textId="77777777" w:rsidR="00FC26D7" w:rsidRPr="00E62749" w:rsidRDefault="00FC26D7" w:rsidP="00FC26D7">
      <w:pPr>
        <w:rPr>
          <w:rFonts w:cstheme="minorHAnsi"/>
        </w:rPr>
      </w:pPr>
    </w:p>
    <w:p w14:paraId="400FF82E" w14:textId="77777777" w:rsidR="00FC26D7" w:rsidRDefault="00FC26D7" w:rsidP="00FC26D7">
      <w:pPr>
        <w:pStyle w:val="ListParagraph"/>
        <w:numPr>
          <w:ilvl w:val="0"/>
          <w:numId w:val="3"/>
        </w:numPr>
        <w:rPr>
          <w:rFonts w:cstheme="minorHAnsi"/>
          <w:b/>
        </w:rPr>
      </w:pPr>
      <w:r w:rsidRPr="00FC26D7">
        <w:rPr>
          <w:rFonts w:cstheme="minorHAnsi"/>
          <w:b/>
        </w:rPr>
        <w:t>Our economy is globally competitive, regionally balanced and carbon-neutral</w:t>
      </w:r>
    </w:p>
    <w:p w14:paraId="3FB0DECB" w14:textId="77777777" w:rsidR="00FC26D7" w:rsidRPr="00FC26D7" w:rsidRDefault="00FC26D7" w:rsidP="00FC26D7">
      <w:pPr>
        <w:pStyle w:val="ListParagraph"/>
        <w:ind w:left="360"/>
        <w:rPr>
          <w:rFonts w:cstheme="minorHAnsi"/>
          <w:b/>
        </w:rPr>
      </w:pPr>
    </w:p>
    <w:p w14:paraId="7F5FE2AA" w14:textId="77777777" w:rsidR="00FC26D7" w:rsidRPr="00FC26D7" w:rsidRDefault="00FC26D7" w:rsidP="00FC26D7">
      <w:pPr>
        <w:pStyle w:val="ListParagraph"/>
        <w:numPr>
          <w:ilvl w:val="0"/>
          <w:numId w:val="1"/>
        </w:numPr>
        <w:rPr>
          <w:rFonts w:cstheme="minorHAnsi"/>
          <w:bCs/>
        </w:rPr>
      </w:pPr>
      <w:r w:rsidRPr="00A11385">
        <w:rPr>
          <w:rFonts w:cstheme="minorHAnsi"/>
          <w:bCs/>
        </w:rPr>
        <w:t xml:space="preserve">Do you feel this Outcome is worth including in the Programme for Government framework? </w:t>
      </w:r>
    </w:p>
    <w:p w14:paraId="1C879A8E" w14:textId="77777777" w:rsidR="00FC26D7" w:rsidRDefault="00FC26D7" w:rsidP="00FC26D7">
      <w:pPr>
        <w:rPr>
          <w:rFonts w:cstheme="minorHAnsi"/>
          <w:bCs/>
        </w:rPr>
      </w:pPr>
      <w:r>
        <w:rPr>
          <w:rFonts w:cstheme="minorHAnsi"/>
          <w:bCs/>
        </w:rPr>
        <w:t>Yes</w:t>
      </w:r>
    </w:p>
    <w:p w14:paraId="19410ABC" w14:textId="77777777" w:rsidR="00FC26D7" w:rsidRPr="00FC26D7" w:rsidRDefault="00FC26D7" w:rsidP="00FC26D7">
      <w:pPr>
        <w:spacing w:after="0" w:line="240" w:lineRule="auto"/>
        <w:rPr>
          <w:rFonts w:eastAsiaTheme="minorEastAsia"/>
          <w:b/>
          <w:bCs/>
          <w:color w:val="000000" w:themeColor="text1"/>
        </w:rPr>
      </w:pPr>
      <w:r>
        <w:rPr>
          <w:rFonts w:ascii="Calibri" w:eastAsia="Calibri" w:hAnsi="Calibri" w:cs="Calibri"/>
          <w:color w:val="000000" w:themeColor="text1"/>
        </w:rPr>
        <w:lastRenderedPageBreak/>
        <w:t>A world class education system must link to future markets and workforce needs. In general, t</w:t>
      </w:r>
      <w:r w:rsidRPr="00835F58">
        <w:rPr>
          <w:rFonts w:ascii="Calibri" w:eastAsia="Calibri" w:hAnsi="Calibri" w:cs="Calibri"/>
          <w:color w:val="000000" w:themeColor="text1"/>
        </w:rPr>
        <w:t>here needs to be a fresh long-term strategic plan for education, with the necessary investment and clearly articulated outcomes</w:t>
      </w:r>
      <w:r>
        <w:rPr>
          <w:rFonts w:ascii="Calibri" w:eastAsia="Calibri" w:hAnsi="Calibri" w:cs="Calibri"/>
          <w:color w:val="000000" w:themeColor="text1"/>
        </w:rPr>
        <w:t xml:space="preserve">. </w:t>
      </w:r>
      <w:r w:rsidRPr="00835F58">
        <w:rPr>
          <w:rFonts w:ascii="Calibri" w:eastAsia="Calibri" w:hAnsi="Calibri" w:cs="Calibri"/>
          <w:color w:val="000000" w:themeColor="text1"/>
        </w:rPr>
        <w:t xml:space="preserve">In order to do this underachievement in the system must be addressed. </w:t>
      </w:r>
    </w:p>
    <w:p w14:paraId="6F459D45" w14:textId="77777777" w:rsidR="00FC26D7" w:rsidRPr="00835F58" w:rsidRDefault="00FC26D7" w:rsidP="00FC26D7">
      <w:pPr>
        <w:spacing w:after="0" w:line="240" w:lineRule="auto"/>
        <w:rPr>
          <w:rFonts w:cstheme="minorHAnsi"/>
          <w:bCs/>
        </w:rPr>
      </w:pPr>
    </w:p>
    <w:p w14:paraId="5CAF4B23" w14:textId="77777777" w:rsidR="00FC26D7" w:rsidRPr="00FC26D7" w:rsidRDefault="00FC26D7" w:rsidP="00FC26D7">
      <w:pPr>
        <w:pStyle w:val="ListParagraph"/>
        <w:numPr>
          <w:ilvl w:val="0"/>
          <w:numId w:val="1"/>
        </w:numPr>
        <w:rPr>
          <w:rFonts w:cstheme="minorHAnsi"/>
        </w:rPr>
      </w:pPr>
      <w:r w:rsidRPr="00E62749">
        <w:rPr>
          <w:rFonts w:cstheme="minorHAnsi"/>
          <w:bCs/>
        </w:rPr>
        <w:t>Do you agree with the Key Priority Areas</w:t>
      </w:r>
      <w:r>
        <w:rPr>
          <w:rFonts w:cstheme="minorHAnsi"/>
          <w:bCs/>
        </w:rPr>
        <w:t xml:space="preserve"> </w:t>
      </w:r>
      <w:r w:rsidRPr="00E62749">
        <w:rPr>
          <w:rFonts w:cstheme="minorHAnsi"/>
          <w:bCs/>
        </w:rPr>
        <w:t>that have been included under this Outcome?</w:t>
      </w:r>
    </w:p>
    <w:p w14:paraId="4BE26D48" w14:textId="77777777" w:rsidR="00FC26D7" w:rsidRPr="00835F58" w:rsidRDefault="00FC26D7" w:rsidP="00FC26D7">
      <w:pPr>
        <w:rPr>
          <w:rFonts w:cstheme="minorHAnsi"/>
        </w:rPr>
      </w:pPr>
      <w:r>
        <w:rPr>
          <w:rFonts w:cstheme="minorHAnsi"/>
        </w:rPr>
        <w:t>Yes</w:t>
      </w:r>
    </w:p>
    <w:p w14:paraId="48874EC1" w14:textId="77777777" w:rsidR="00FC26D7" w:rsidRPr="00835F58" w:rsidRDefault="00FC26D7" w:rsidP="00FC26D7">
      <w:pPr>
        <w:pStyle w:val="ListParagraph"/>
        <w:numPr>
          <w:ilvl w:val="0"/>
          <w:numId w:val="1"/>
        </w:numPr>
        <w:rPr>
          <w:rFonts w:cstheme="minorHAnsi"/>
        </w:rPr>
      </w:pPr>
      <w:r w:rsidRPr="00E62749">
        <w:rPr>
          <w:rFonts w:cstheme="minorHAnsi"/>
          <w:bCs/>
        </w:rPr>
        <w:t>Do you feel there are Key Priority Areas missing under this Outcome?</w:t>
      </w:r>
    </w:p>
    <w:p w14:paraId="09E515A9" w14:textId="77777777" w:rsidR="00FC26D7" w:rsidRPr="00835F58" w:rsidRDefault="00FC26D7" w:rsidP="00FC26D7">
      <w:pPr>
        <w:spacing w:after="0" w:line="240" w:lineRule="auto"/>
        <w:rPr>
          <w:rFonts w:cstheme="minorHAnsi"/>
        </w:rPr>
      </w:pPr>
      <w:r>
        <w:rPr>
          <w:rFonts w:cstheme="minorHAnsi"/>
        </w:rPr>
        <w:t>No</w:t>
      </w:r>
    </w:p>
    <w:p w14:paraId="347CBC2D" w14:textId="77777777" w:rsidR="00FC26D7" w:rsidRPr="00FC26D7" w:rsidRDefault="00FC26D7" w:rsidP="00FC26D7">
      <w:pPr>
        <w:pStyle w:val="ListParagraph"/>
        <w:numPr>
          <w:ilvl w:val="0"/>
          <w:numId w:val="1"/>
        </w:numPr>
        <w:rPr>
          <w:rFonts w:cstheme="minorHAnsi"/>
        </w:rPr>
      </w:pPr>
      <w:r w:rsidRPr="00E62749">
        <w:rPr>
          <w:rFonts w:cstheme="minorHAnsi"/>
          <w:bCs/>
        </w:rPr>
        <w:t>Do you feel there are Key Priority Areas included under this Outcome that are not relevant?</w:t>
      </w:r>
    </w:p>
    <w:p w14:paraId="304BE4A3" w14:textId="77777777" w:rsidR="00864EA8" w:rsidRDefault="00FC26D7">
      <w:pPr>
        <w:rPr>
          <w:rFonts w:cstheme="minorHAnsi"/>
        </w:rPr>
      </w:pPr>
      <w:r>
        <w:rPr>
          <w:rFonts w:cstheme="minorHAnsi"/>
        </w:rPr>
        <w:t>No</w:t>
      </w:r>
    </w:p>
    <w:p w14:paraId="6A8F1655" w14:textId="77777777" w:rsidR="00FC26D7" w:rsidRDefault="00FC26D7">
      <w:pPr>
        <w:rPr>
          <w:rFonts w:cstheme="minorHAnsi"/>
        </w:rPr>
      </w:pPr>
    </w:p>
    <w:p w14:paraId="0E58A1E9" w14:textId="77777777" w:rsidR="00FC26D7" w:rsidRDefault="00FC26D7" w:rsidP="00FC26D7">
      <w:pPr>
        <w:pStyle w:val="ListParagraph"/>
        <w:numPr>
          <w:ilvl w:val="0"/>
          <w:numId w:val="3"/>
        </w:numPr>
        <w:rPr>
          <w:rFonts w:cstheme="minorHAnsi"/>
          <w:b/>
        </w:rPr>
      </w:pPr>
      <w:r w:rsidRPr="00FC26D7">
        <w:rPr>
          <w:rFonts w:cstheme="minorHAnsi"/>
          <w:b/>
        </w:rPr>
        <w:t>Everyone feels safe – we all respect the law and each other</w:t>
      </w:r>
    </w:p>
    <w:p w14:paraId="794811C0" w14:textId="77777777" w:rsidR="00FC26D7" w:rsidRDefault="00FC26D7" w:rsidP="00FC26D7">
      <w:pPr>
        <w:rPr>
          <w:rFonts w:cstheme="minorHAnsi"/>
        </w:rPr>
      </w:pPr>
      <w:r w:rsidRPr="00FC26D7">
        <w:rPr>
          <w:rFonts w:cstheme="minorHAnsi"/>
        </w:rPr>
        <w:t>No response.</w:t>
      </w:r>
    </w:p>
    <w:p w14:paraId="5CDDF619" w14:textId="77777777" w:rsidR="00FC26D7" w:rsidRPr="00FC26D7" w:rsidRDefault="00FC26D7" w:rsidP="00FC26D7">
      <w:pPr>
        <w:rPr>
          <w:rFonts w:cstheme="minorHAnsi"/>
        </w:rPr>
      </w:pPr>
    </w:p>
    <w:p w14:paraId="4A3706F5" w14:textId="77777777" w:rsidR="00FC26D7" w:rsidRPr="00FC26D7" w:rsidRDefault="00FC26D7" w:rsidP="00FC26D7">
      <w:pPr>
        <w:pStyle w:val="ListParagraph"/>
        <w:numPr>
          <w:ilvl w:val="0"/>
          <w:numId w:val="3"/>
        </w:numPr>
        <w:rPr>
          <w:rFonts w:cstheme="minorHAnsi"/>
          <w:b/>
        </w:rPr>
      </w:pPr>
      <w:r w:rsidRPr="00FC26D7">
        <w:rPr>
          <w:rFonts w:cstheme="minorHAnsi"/>
          <w:b/>
        </w:rPr>
        <w:t>We have a caring society that supports people throughout their lives</w:t>
      </w:r>
    </w:p>
    <w:p w14:paraId="3C12B1BB" w14:textId="77777777" w:rsidR="003114C3" w:rsidRDefault="003114C3" w:rsidP="003114C3">
      <w:pPr>
        <w:pStyle w:val="ListParagraph"/>
        <w:rPr>
          <w:rFonts w:cstheme="minorHAnsi"/>
          <w:bCs/>
        </w:rPr>
      </w:pPr>
    </w:p>
    <w:p w14:paraId="34392CC6" w14:textId="77777777" w:rsidR="003114C3" w:rsidRPr="003114C3" w:rsidRDefault="003114C3" w:rsidP="003114C3">
      <w:pPr>
        <w:pStyle w:val="ListParagraph"/>
        <w:numPr>
          <w:ilvl w:val="0"/>
          <w:numId w:val="1"/>
        </w:numPr>
        <w:rPr>
          <w:rFonts w:cstheme="minorHAnsi"/>
          <w:bCs/>
        </w:rPr>
      </w:pPr>
      <w:r w:rsidRPr="003114C3">
        <w:rPr>
          <w:rFonts w:cstheme="minorHAnsi"/>
          <w:bCs/>
        </w:rPr>
        <w:t xml:space="preserve">Do you feel this Outcome is worth including in the Programme for Government framework? </w:t>
      </w:r>
    </w:p>
    <w:p w14:paraId="1077799B" w14:textId="77777777" w:rsidR="003114C3" w:rsidRDefault="003114C3" w:rsidP="003114C3">
      <w:pPr>
        <w:rPr>
          <w:rFonts w:cstheme="minorHAnsi"/>
          <w:bCs/>
        </w:rPr>
      </w:pPr>
      <w:r>
        <w:rPr>
          <w:rFonts w:cstheme="minorHAnsi"/>
          <w:bCs/>
        </w:rPr>
        <w:t>Yes</w:t>
      </w:r>
    </w:p>
    <w:p w14:paraId="5280E255" w14:textId="2D1C7C60" w:rsidR="00FC26D7" w:rsidRDefault="004D5DB3" w:rsidP="00FC26D7">
      <w:pPr>
        <w:rPr>
          <w:rFonts w:cstheme="minorHAnsi"/>
        </w:rPr>
      </w:pPr>
      <w:r>
        <w:rPr>
          <w:rFonts w:cstheme="minorHAnsi"/>
        </w:rPr>
        <w:t xml:space="preserve">As mentioned previously, schools have an important and unique role to play in supporting pupils and ensuring that all services are focused on the individual needs of children and young people. Education settings must be considered in </w:t>
      </w:r>
      <w:r w:rsidR="003114C3">
        <w:rPr>
          <w:rFonts w:cstheme="minorHAnsi"/>
        </w:rPr>
        <w:t>conjunction</w:t>
      </w:r>
      <w:r>
        <w:rPr>
          <w:rFonts w:cstheme="minorHAnsi"/>
        </w:rPr>
        <w:t xml:space="preserve"> with this outcome, </w:t>
      </w:r>
      <w:r w:rsidR="003114C3">
        <w:rPr>
          <w:rFonts w:cstheme="minorHAnsi"/>
        </w:rPr>
        <w:t>particularly</w:t>
      </w:r>
      <w:r>
        <w:rPr>
          <w:rFonts w:cstheme="minorHAnsi"/>
        </w:rPr>
        <w:t xml:space="preserve"> in respect of </w:t>
      </w:r>
      <w:r w:rsidR="007E70B5">
        <w:rPr>
          <w:rFonts w:cstheme="minorHAnsi"/>
        </w:rPr>
        <w:t xml:space="preserve">vulnerable </w:t>
      </w:r>
      <w:r>
        <w:rPr>
          <w:rFonts w:cstheme="minorHAnsi"/>
        </w:rPr>
        <w:t>pupils</w:t>
      </w:r>
      <w:r w:rsidR="007E70B5">
        <w:rPr>
          <w:rFonts w:cstheme="minorHAnsi"/>
        </w:rPr>
        <w:t>, those</w:t>
      </w:r>
      <w:r>
        <w:rPr>
          <w:rFonts w:cstheme="minorHAnsi"/>
        </w:rPr>
        <w:t xml:space="preserve"> entitled to FSME and </w:t>
      </w:r>
      <w:r w:rsidR="007E70B5">
        <w:rPr>
          <w:rFonts w:cstheme="minorHAnsi"/>
        </w:rPr>
        <w:t xml:space="preserve">pupils </w:t>
      </w:r>
      <w:r>
        <w:rPr>
          <w:rFonts w:cstheme="minorHAnsi"/>
        </w:rPr>
        <w:t xml:space="preserve">with SEN. </w:t>
      </w:r>
      <w:r w:rsidR="007E70B5">
        <w:rPr>
          <w:rFonts w:cstheme="minorHAnsi"/>
        </w:rPr>
        <w:t xml:space="preserve">Education services are one of several frontline services funded by government to safeguard and protect the interests of all children. </w:t>
      </w:r>
      <w:r w:rsidR="005C2633">
        <w:rPr>
          <w:rFonts w:cstheme="minorHAnsi"/>
        </w:rPr>
        <w:t xml:space="preserve">Education services work in conjunction with the Safeguarding Board NI to prioritise the protection and wellbeing of children. </w:t>
      </w:r>
    </w:p>
    <w:p w14:paraId="3577CB78" w14:textId="77777777" w:rsidR="003114C3" w:rsidRPr="00FC26D7" w:rsidRDefault="003114C3" w:rsidP="003114C3">
      <w:pPr>
        <w:pStyle w:val="ListParagraph"/>
        <w:numPr>
          <w:ilvl w:val="0"/>
          <w:numId w:val="1"/>
        </w:numPr>
        <w:rPr>
          <w:rFonts w:cstheme="minorHAnsi"/>
        </w:rPr>
      </w:pPr>
      <w:r w:rsidRPr="00E62749">
        <w:rPr>
          <w:rFonts w:cstheme="minorHAnsi"/>
          <w:bCs/>
        </w:rPr>
        <w:t>Do you agree with the Key Priority Areas</w:t>
      </w:r>
      <w:r>
        <w:rPr>
          <w:rFonts w:cstheme="minorHAnsi"/>
          <w:bCs/>
        </w:rPr>
        <w:t xml:space="preserve"> </w:t>
      </w:r>
      <w:r w:rsidRPr="00E62749">
        <w:rPr>
          <w:rFonts w:cstheme="minorHAnsi"/>
          <w:bCs/>
        </w:rPr>
        <w:t>that have been included under this Outcome?</w:t>
      </w:r>
    </w:p>
    <w:p w14:paraId="4FC58658" w14:textId="77777777" w:rsidR="003114C3" w:rsidRPr="00835F58" w:rsidRDefault="003114C3" w:rsidP="003114C3">
      <w:pPr>
        <w:rPr>
          <w:rFonts w:cstheme="minorHAnsi"/>
        </w:rPr>
      </w:pPr>
      <w:r>
        <w:rPr>
          <w:rFonts w:cstheme="minorHAnsi"/>
        </w:rPr>
        <w:t>Yes</w:t>
      </w:r>
    </w:p>
    <w:p w14:paraId="67BFD04F" w14:textId="77777777" w:rsidR="003114C3" w:rsidRPr="00835F58" w:rsidRDefault="003114C3" w:rsidP="003114C3">
      <w:pPr>
        <w:pStyle w:val="ListParagraph"/>
        <w:numPr>
          <w:ilvl w:val="0"/>
          <w:numId w:val="1"/>
        </w:numPr>
        <w:rPr>
          <w:rFonts w:cstheme="minorHAnsi"/>
        </w:rPr>
      </w:pPr>
      <w:r w:rsidRPr="00E62749">
        <w:rPr>
          <w:rFonts w:cstheme="minorHAnsi"/>
          <w:bCs/>
        </w:rPr>
        <w:t>Do you feel there are Key Priority Areas missing under this Outcome?</w:t>
      </w:r>
    </w:p>
    <w:p w14:paraId="44A74795" w14:textId="77777777" w:rsidR="003114C3" w:rsidRPr="00835F58" w:rsidRDefault="003114C3" w:rsidP="003114C3">
      <w:pPr>
        <w:spacing w:after="0" w:line="240" w:lineRule="auto"/>
        <w:rPr>
          <w:rFonts w:cstheme="minorHAnsi"/>
        </w:rPr>
      </w:pPr>
      <w:r>
        <w:rPr>
          <w:rFonts w:cstheme="minorHAnsi"/>
        </w:rPr>
        <w:t>No</w:t>
      </w:r>
    </w:p>
    <w:p w14:paraId="6071F3A5" w14:textId="77777777" w:rsidR="003114C3" w:rsidRPr="00FC26D7" w:rsidRDefault="003114C3" w:rsidP="003114C3">
      <w:pPr>
        <w:pStyle w:val="ListParagraph"/>
        <w:numPr>
          <w:ilvl w:val="0"/>
          <w:numId w:val="1"/>
        </w:numPr>
        <w:rPr>
          <w:rFonts w:cstheme="minorHAnsi"/>
        </w:rPr>
      </w:pPr>
      <w:r w:rsidRPr="00E62749">
        <w:rPr>
          <w:rFonts w:cstheme="minorHAnsi"/>
          <w:bCs/>
        </w:rPr>
        <w:t>Do you feel there are Key Priority Areas included under this Outcome that are not relevant?</w:t>
      </w:r>
    </w:p>
    <w:p w14:paraId="0E9CFCF3" w14:textId="77777777" w:rsidR="003114C3" w:rsidRDefault="003114C3" w:rsidP="003114C3">
      <w:pPr>
        <w:rPr>
          <w:rFonts w:cstheme="minorHAnsi"/>
        </w:rPr>
      </w:pPr>
      <w:r>
        <w:rPr>
          <w:rFonts w:cstheme="minorHAnsi"/>
        </w:rPr>
        <w:t>No</w:t>
      </w:r>
    </w:p>
    <w:p w14:paraId="37A0C15B" w14:textId="77777777" w:rsidR="00FC26D7" w:rsidRDefault="00FC26D7" w:rsidP="00FC26D7"/>
    <w:p w14:paraId="2D269A0D" w14:textId="77777777" w:rsidR="00FC26D7" w:rsidRPr="00FC26D7" w:rsidRDefault="00FC26D7" w:rsidP="00FC26D7">
      <w:pPr>
        <w:pStyle w:val="ListParagraph"/>
        <w:numPr>
          <w:ilvl w:val="0"/>
          <w:numId w:val="3"/>
        </w:numPr>
        <w:rPr>
          <w:rFonts w:cstheme="minorHAnsi"/>
          <w:b/>
        </w:rPr>
      </w:pPr>
      <w:r w:rsidRPr="00FC26D7">
        <w:rPr>
          <w:rFonts w:cstheme="minorHAnsi"/>
          <w:b/>
        </w:rPr>
        <w:t>People want to live, work and visit here</w:t>
      </w:r>
    </w:p>
    <w:p w14:paraId="3CF09DF8" w14:textId="77777777" w:rsidR="00FC26D7" w:rsidRDefault="00FC26D7">
      <w:pPr>
        <w:rPr>
          <w:rFonts w:cstheme="minorHAnsi"/>
        </w:rPr>
      </w:pPr>
      <w:r w:rsidRPr="00FC26D7">
        <w:rPr>
          <w:rFonts w:cstheme="minorHAnsi"/>
        </w:rPr>
        <w:t xml:space="preserve">No response. </w:t>
      </w:r>
    </w:p>
    <w:p w14:paraId="75E9043D" w14:textId="77777777" w:rsidR="003114C3" w:rsidRDefault="003114C3">
      <w:pPr>
        <w:rPr>
          <w:rFonts w:cstheme="minorHAnsi"/>
        </w:rPr>
      </w:pPr>
    </w:p>
    <w:p w14:paraId="07548D80" w14:textId="77777777" w:rsidR="003114C3" w:rsidRPr="003114C3" w:rsidRDefault="003114C3">
      <w:pPr>
        <w:rPr>
          <w:rFonts w:cstheme="minorHAnsi"/>
          <w:b/>
        </w:rPr>
      </w:pPr>
      <w:r w:rsidRPr="003114C3">
        <w:rPr>
          <w:rFonts w:cstheme="minorHAnsi"/>
          <w:b/>
        </w:rPr>
        <w:t>Other comments</w:t>
      </w:r>
    </w:p>
    <w:p w14:paraId="51C52C5C" w14:textId="197945BA" w:rsidR="003114C3" w:rsidRDefault="003114C3">
      <w:pPr>
        <w:rPr>
          <w:rFonts w:cstheme="minorHAnsi"/>
        </w:rPr>
      </w:pPr>
      <w:r>
        <w:rPr>
          <w:rFonts w:cstheme="minorHAnsi"/>
        </w:rPr>
        <w:lastRenderedPageBreak/>
        <w:t xml:space="preserve">CSSC is the advocacy body for the largest education sector in Northern Ireland. Our programme of work is aligned to the current Programme for Government outcomes. We would </w:t>
      </w:r>
      <w:r w:rsidR="00EF7D96">
        <w:rPr>
          <w:rFonts w:cstheme="minorHAnsi"/>
        </w:rPr>
        <w:t>welcome</w:t>
      </w:r>
      <w:r w:rsidR="00D764A5">
        <w:rPr>
          <w:rFonts w:cstheme="minorHAnsi"/>
        </w:rPr>
        <w:t xml:space="preserve"> inclusion</w:t>
      </w:r>
      <w:r w:rsidR="00EF7D96">
        <w:rPr>
          <w:rFonts w:cstheme="minorHAnsi"/>
        </w:rPr>
        <w:t xml:space="preserve"> </w:t>
      </w:r>
      <w:r>
        <w:rPr>
          <w:rFonts w:cstheme="minorHAnsi"/>
        </w:rPr>
        <w:t xml:space="preserve">in the next stage of the Programme for Government consultation as a key stakeholder. </w:t>
      </w:r>
    </w:p>
    <w:p w14:paraId="48DB5F00" w14:textId="38DC3828" w:rsidR="00A1544F" w:rsidRDefault="00A1544F">
      <w:pPr>
        <w:rPr>
          <w:rFonts w:cstheme="minorHAnsi"/>
        </w:rPr>
      </w:pPr>
    </w:p>
    <w:sectPr w:rsidR="00A154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65650" w14:textId="77777777" w:rsidR="00D66DAC" w:rsidRDefault="00D66DAC" w:rsidP="00D66DAC">
      <w:pPr>
        <w:spacing w:after="0" w:line="240" w:lineRule="auto"/>
      </w:pPr>
      <w:r>
        <w:separator/>
      </w:r>
    </w:p>
  </w:endnote>
  <w:endnote w:type="continuationSeparator" w:id="0">
    <w:p w14:paraId="3DD6F43C" w14:textId="77777777" w:rsidR="00D66DAC" w:rsidRDefault="00D66DAC" w:rsidP="00D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082935"/>
      <w:docPartObj>
        <w:docPartGallery w:val="Page Numbers (Bottom of Page)"/>
        <w:docPartUnique/>
      </w:docPartObj>
    </w:sdtPr>
    <w:sdtEndPr>
      <w:rPr>
        <w:noProof/>
      </w:rPr>
    </w:sdtEndPr>
    <w:sdtContent>
      <w:p w14:paraId="0E972741" w14:textId="1F91FFEB" w:rsidR="00675FB4" w:rsidRDefault="00675FB4">
        <w:pPr>
          <w:pStyle w:val="Footer"/>
          <w:jc w:val="right"/>
        </w:pPr>
        <w:r>
          <w:fldChar w:fldCharType="begin"/>
        </w:r>
        <w:r>
          <w:instrText xml:space="preserve"> PAGE   \* MERGEFORMAT </w:instrText>
        </w:r>
        <w:r>
          <w:fldChar w:fldCharType="separate"/>
        </w:r>
        <w:r w:rsidR="00541D98">
          <w:rPr>
            <w:noProof/>
          </w:rPr>
          <w:t>8</w:t>
        </w:r>
        <w:r>
          <w:rPr>
            <w:noProof/>
          </w:rPr>
          <w:fldChar w:fldCharType="end"/>
        </w:r>
      </w:p>
    </w:sdtContent>
  </w:sdt>
  <w:p w14:paraId="01F5D5FA" w14:textId="77777777" w:rsidR="00675FB4" w:rsidRDefault="0067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0FC75" w14:textId="77777777" w:rsidR="00D66DAC" w:rsidRDefault="00D66DAC" w:rsidP="00D66DAC">
      <w:pPr>
        <w:spacing w:after="0" w:line="240" w:lineRule="auto"/>
      </w:pPr>
      <w:r>
        <w:separator/>
      </w:r>
    </w:p>
  </w:footnote>
  <w:footnote w:type="continuationSeparator" w:id="0">
    <w:p w14:paraId="4C844F0B" w14:textId="77777777" w:rsidR="00D66DAC" w:rsidRDefault="00D66DAC" w:rsidP="00D6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B2576"/>
    <w:multiLevelType w:val="hybridMultilevel"/>
    <w:tmpl w:val="B5E4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D4C5A"/>
    <w:multiLevelType w:val="hybridMultilevel"/>
    <w:tmpl w:val="C192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B1892"/>
    <w:multiLevelType w:val="hybridMultilevel"/>
    <w:tmpl w:val="943E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252BF"/>
    <w:multiLevelType w:val="hybridMultilevel"/>
    <w:tmpl w:val="8A569C84"/>
    <w:lvl w:ilvl="0" w:tplc="92DC8EB8">
      <w:start w:val="1"/>
      <w:numFmt w:val="decimal"/>
      <w:lvlText w:val="%1."/>
      <w:lvlJc w:val="left"/>
      <w:pPr>
        <w:ind w:left="360" w:hanging="360"/>
      </w:pPr>
      <w:rPr>
        <w:rFonts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A040DFD"/>
    <w:multiLevelType w:val="hybridMultilevel"/>
    <w:tmpl w:val="B7A83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DC2288"/>
    <w:multiLevelType w:val="hybridMultilevel"/>
    <w:tmpl w:val="C7B0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50"/>
    <w:rsid w:val="000B3F60"/>
    <w:rsid w:val="000F1C64"/>
    <w:rsid w:val="000F257D"/>
    <w:rsid w:val="001146CF"/>
    <w:rsid w:val="001E781C"/>
    <w:rsid w:val="002035BF"/>
    <w:rsid w:val="0023722B"/>
    <w:rsid w:val="00260D98"/>
    <w:rsid w:val="003114C3"/>
    <w:rsid w:val="00352154"/>
    <w:rsid w:val="00390D87"/>
    <w:rsid w:val="003F04C1"/>
    <w:rsid w:val="003F2E33"/>
    <w:rsid w:val="004D5DB3"/>
    <w:rsid w:val="004F6A6D"/>
    <w:rsid w:val="00530A94"/>
    <w:rsid w:val="00541D98"/>
    <w:rsid w:val="0055385D"/>
    <w:rsid w:val="0057709C"/>
    <w:rsid w:val="005C2633"/>
    <w:rsid w:val="005D5F23"/>
    <w:rsid w:val="005E4A25"/>
    <w:rsid w:val="005F6549"/>
    <w:rsid w:val="006544FB"/>
    <w:rsid w:val="00675FB4"/>
    <w:rsid w:val="00696CA6"/>
    <w:rsid w:val="006A653D"/>
    <w:rsid w:val="006B2529"/>
    <w:rsid w:val="006F0450"/>
    <w:rsid w:val="0072160E"/>
    <w:rsid w:val="007E70B5"/>
    <w:rsid w:val="00864EA8"/>
    <w:rsid w:val="008D4374"/>
    <w:rsid w:val="008E372A"/>
    <w:rsid w:val="00922309"/>
    <w:rsid w:val="00954541"/>
    <w:rsid w:val="009C5301"/>
    <w:rsid w:val="00A1544F"/>
    <w:rsid w:val="00AE18CE"/>
    <w:rsid w:val="00C33FCE"/>
    <w:rsid w:val="00CC7FD7"/>
    <w:rsid w:val="00CF2709"/>
    <w:rsid w:val="00D66DAC"/>
    <w:rsid w:val="00D764A5"/>
    <w:rsid w:val="00D815C7"/>
    <w:rsid w:val="00DB4107"/>
    <w:rsid w:val="00E22A16"/>
    <w:rsid w:val="00E8547C"/>
    <w:rsid w:val="00E9534B"/>
    <w:rsid w:val="00EF7D96"/>
    <w:rsid w:val="00F3355C"/>
    <w:rsid w:val="00F33CFD"/>
    <w:rsid w:val="00FC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43CD"/>
  <w15:chartTrackingRefBased/>
  <w15:docId w15:val="{E034FC1A-E70F-4DA7-A6A1-959CFDF6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450"/>
    <w:pPr>
      <w:ind w:left="720"/>
      <w:contextualSpacing/>
    </w:pPr>
  </w:style>
  <w:style w:type="paragraph" w:customStyle="1" w:styleId="Default">
    <w:name w:val="Default"/>
    <w:rsid w:val="006F045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A653D"/>
    <w:rPr>
      <w:sz w:val="16"/>
      <w:szCs w:val="16"/>
    </w:rPr>
  </w:style>
  <w:style w:type="paragraph" w:styleId="CommentText">
    <w:name w:val="annotation text"/>
    <w:basedOn w:val="Normal"/>
    <w:link w:val="CommentTextChar"/>
    <w:uiPriority w:val="99"/>
    <w:semiHidden/>
    <w:unhideWhenUsed/>
    <w:rsid w:val="006A653D"/>
    <w:pPr>
      <w:spacing w:line="240" w:lineRule="auto"/>
    </w:pPr>
    <w:rPr>
      <w:sz w:val="20"/>
      <w:szCs w:val="20"/>
    </w:rPr>
  </w:style>
  <w:style w:type="character" w:customStyle="1" w:styleId="CommentTextChar">
    <w:name w:val="Comment Text Char"/>
    <w:basedOn w:val="DefaultParagraphFont"/>
    <w:link w:val="CommentText"/>
    <w:uiPriority w:val="99"/>
    <w:semiHidden/>
    <w:rsid w:val="006A653D"/>
    <w:rPr>
      <w:sz w:val="20"/>
      <w:szCs w:val="20"/>
    </w:rPr>
  </w:style>
  <w:style w:type="paragraph" w:styleId="CommentSubject">
    <w:name w:val="annotation subject"/>
    <w:basedOn w:val="CommentText"/>
    <w:next w:val="CommentText"/>
    <w:link w:val="CommentSubjectChar"/>
    <w:uiPriority w:val="99"/>
    <w:semiHidden/>
    <w:unhideWhenUsed/>
    <w:rsid w:val="006A653D"/>
    <w:rPr>
      <w:b/>
      <w:bCs/>
    </w:rPr>
  </w:style>
  <w:style w:type="character" w:customStyle="1" w:styleId="CommentSubjectChar">
    <w:name w:val="Comment Subject Char"/>
    <w:basedOn w:val="CommentTextChar"/>
    <w:link w:val="CommentSubject"/>
    <w:uiPriority w:val="99"/>
    <w:semiHidden/>
    <w:rsid w:val="006A653D"/>
    <w:rPr>
      <w:b/>
      <w:bCs/>
      <w:sz w:val="20"/>
      <w:szCs w:val="20"/>
    </w:rPr>
  </w:style>
  <w:style w:type="paragraph" w:styleId="BalloonText">
    <w:name w:val="Balloon Text"/>
    <w:basedOn w:val="Normal"/>
    <w:link w:val="BalloonTextChar"/>
    <w:uiPriority w:val="99"/>
    <w:semiHidden/>
    <w:unhideWhenUsed/>
    <w:rsid w:val="006A6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53D"/>
    <w:rPr>
      <w:rFonts w:ascii="Segoe UI" w:hAnsi="Segoe UI" w:cs="Segoe UI"/>
      <w:sz w:val="18"/>
      <w:szCs w:val="18"/>
    </w:rPr>
  </w:style>
  <w:style w:type="table" w:styleId="TableGrid">
    <w:name w:val="Table Grid"/>
    <w:basedOn w:val="TableNormal"/>
    <w:uiPriority w:val="39"/>
    <w:rsid w:val="001E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6D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DAC"/>
    <w:rPr>
      <w:sz w:val="20"/>
      <w:szCs w:val="20"/>
    </w:rPr>
  </w:style>
  <w:style w:type="character" w:styleId="FootnoteReference">
    <w:name w:val="footnote reference"/>
    <w:basedOn w:val="DefaultParagraphFont"/>
    <w:uiPriority w:val="99"/>
    <w:semiHidden/>
    <w:unhideWhenUsed/>
    <w:rsid w:val="00D66DAC"/>
    <w:rPr>
      <w:vertAlign w:val="superscript"/>
    </w:rPr>
  </w:style>
  <w:style w:type="paragraph" w:styleId="Header">
    <w:name w:val="header"/>
    <w:basedOn w:val="Normal"/>
    <w:link w:val="HeaderChar"/>
    <w:uiPriority w:val="99"/>
    <w:unhideWhenUsed/>
    <w:rsid w:val="00675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FB4"/>
  </w:style>
  <w:style w:type="paragraph" w:styleId="Footer">
    <w:name w:val="footer"/>
    <w:basedOn w:val="Normal"/>
    <w:link w:val="FooterChar"/>
    <w:uiPriority w:val="99"/>
    <w:unhideWhenUsed/>
    <w:rsid w:val="00675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FB4"/>
  </w:style>
  <w:style w:type="paragraph" w:styleId="NoSpacing">
    <w:name w:val="No Spacing"/>
    <w:uiPriority w:val="1"/>
    <w:qFormat/>
    <w:rsid w:val="00553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DDFDB-C317-4E45-A365-013554A8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McMenemy</dc:creator>
  <cp:keywords/>
  <dc:description/>
  <cp:lastModifiedBy>Rachel McMenemy</cp:lastModifiedBy>
  <cp:revision>3</cp:revision>
  <dcterms:created xsi:type="dcterms:W3CDTF">2021-06-25T09:10:00Z</dcterms:created>
  <dcterms:modified xsi:type="dcterms:W3CDTF">2021-06-25T09:16:00Z</dcterms:modified>
</cp:coreProperties>
</file>